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FCF" w:rsidRDefault="00BF6BD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МИНИСТЕРСТВО  образования и молодежной политики</w:t>
      </w:r>
    </w:p>
    <w:p w:rsidR="00663FCF" w:rsidRDefault="00BF6BD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Свердловской области</w:t>
      </w: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:rsidR="00663FCF" w:rsidRDefault="00BF6BD1">
      <w:pPr>
        <w:widowControl w:val="0"/>
        <w:suppressAutoHyphens/>
        <w:spacing w:after="0" w:line="240" w:lineRule="auto"/>
        <w:jc w:val="center"/>
      </w:pPr>
      <w:r>
        <w:rPr>
          <w:rFonts w:ascii="Times New Roman" w:hAnsi="Times New Roman" w:cs="Times New Roman"/>
          <w:b/>
          <w:caps/>
          <w:sz w:val="28"/>
          <w:szCs w:val="28"/>
        </w:rPr>
        <w:t>ГОСУДАРСТВЕННОЕ Автономное Профессиональное ОБРАЗОВАТЕЛЬНОЕ УЧРЕЖДЕНИЕ  СВЕРДЛОВСКОЙ ОБЛАСТИ</w:t>
      </w:r>
    </w:p>
    <w:p w:rsidR="00663FCF" w:rsidRDefault="00BF6BD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ИРБИТСКИЙ АГРАРНЫЙ ТЕХНИКУМ</w:t>
      </w: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663FCF" w:rsidRDefault="00BF6BD1">
      <w:pPr>
        <w:widowControl w:val="0"/>
        <w:suppressAutoHyphens/>
        <w:spacing w:after="0" w:line="240" w:lineRule="auto"/>
        <w:jc w:val="center"/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ПРОФЕССИОНАЛЬНОГО МОДУЛЯ</w:t>
      </w: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63FCF" w:rsidRDefault="00BF6BD1">
      <w:pPr>
        <w:widowControl w:val="0"/>
        <w:suppressAutoHyphens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ПМ.04 Выполнение работ по одной или нескольким профессиям рабочих,</w:t>
      </w:r>
    </w:p>
    <w:p w:rsidR="00663FCF" w:rsidRDefault="00BF6BD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должностям служащих</w:t>
      </w: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специальности СПО</w:t>
      </w:r>
    </w:p>
    <w:p w:rsidR="00663FCF" w:rsidRDefault="00BF6BD1">
      <w:pPr>
        <w:widowControl w:val="0"/>
        <w:suppressAutoHyphens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36.02.01 «Ветеринария»</w:t>
      </w: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обучения - очная</w:t>
      </w:r>
    </w:p>
    <w:p w:rsidR="00663FCF" w:rsidRDefault="00BF6BD1">
      <w:pPr>
        <w:widowControl w:val="0"/>
        <w:suppressAutoHyphens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Срок обучения 3 года 10 месяцев</w:t>
      </w: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Уровень освоения - базовый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pacing w:val="-2"/>
          <w:sz w:val="20"/>
          <w:szCs w:val="20"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  <w:spacing w:val="-2"/>
          <w:sz w:val="20"/>
          <w:szCs w:val="20"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63FCF" w:rsidRDefault="000B6247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2022</w:t>
      </w:r>
      <w:r w:rsidR="00BF6BD1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BF6BD1">
        <w:br w:type="page"/>
      </w:r>
    </w:p>
    <w:p w:rsidR="00663FCF" w:rsidRDefault="00BF6BD1">
      <w:pPr>
        <w:pStyle w:val="a9"/>
        <w:spacing w:before="74"/>
        <w:ind w:left="302" w:right="280" w:firstLine="706"/>
        <w:jc w:val="both"/>
        <w:rPr>
          <w:rFonts w:ascii="Times New Roman" w:hAnsi="Times New Roman" w:cs="Times New Roman"/>
          <w:color w:val="2D2D2D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Рабочая</w:t>
      </w:r>
      <w:r>
        <w:rPr>
          <w:rFonts w:ascii="Times New Roman" w:hAnsi="Times New Roman" w:cs="Times New Roman"/>
          <w:spacing w:val="1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программа профессионального модуля р</w:t>
      </w:r>
      <w:r>
        <w:rPr>
          <w:rFonts w:ascii="Times New Roman" w:hAnsi="Times New Roman" w:cs="Times New Roman"/>
          <w:sz w:val="24"/>
          <w:szCs w:val="24"/>
        </w:rPr>
        <w:t>азработана на основе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стандарта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профессионального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специальности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36.02.01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Ветеринария,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Министерства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просвещения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23 ноября 2020 года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657,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стандарта Ветеринарный фельдшер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утв. Приказом Министерства труда 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социальной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защиты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РФ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от21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1079). На основе профессионального стандарта «Оператор по искусственному осеменению животных и птицы» 27.06.2018 года № 416н   утвержден приказом  Министерством труда и социальной защиты РФ, профессионального стандарта «Ветеринарный фельдшер» </w:t>
      </w:r>
      <w:r>
        <w:rPr>
          <w:rFonts w:ascii="Times New Roman" w:hAnsi="Times New Roman" w:cs="Times New Roman"/>
          <w:color w:val="2D2D2D"/>
          <w:sz w:val="24"/>
          <w:szCs w:val="24"/>
        </w:rPr>
        <w:t>утвержден приказом Министерства труда и социальной защиты Российской Федерации от 21.12.2015 № 1079н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заданий чемпионата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WorldSkills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63FCF" w:rsidRDefault="00663FC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2D2D2D"/>
          <w:sz w:val="24"/>
          <w:szCs w:val="24"/>
          <w:vertAlign w:val="superscript"/>
        </w:rPr>
      </w:pP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Организация-разработчик:   ГАПОУ  СО «Ирбитский аграрный техникум»</w:t>
      </w:r>
    </w:p>
    <w:p w:rsidR="00663FCF" w:rsidRDefault="00663FC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Авторы: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Рожнев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Валерий Владимирович, преподаватель специальных дисциплин, первой квалификационной категории, ГАПОУ  СО «Ирбитский аграрный техникум», п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айково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Пономарева Елена Николаевна,  преподаватель специальных дисциплин, высшей квалификационной категории, ГАПОУ  СО «Ирбитский аграрный техникум», п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айково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заседании,                              Одобрено</w:t>
      </w:r>
    </w:p>
    <w:p w:rsidR="00663FCF" w:rsidRDefault="00BF6BD1">
      <w:pPr>
        <w:widowControl w:val="0"/>
        <w:suppressAutoHyphens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предметной цикловой комиссии                     заместитель директора по УР</w:t>
      </w:r>
    </w:p>
    <w:p w:rsidR="00663FCF" w:rsidRDefault="00BF6BD1">
      <w:pPr>
        <w:widowControl w:val="0"/>
        <w:suppressAutoHyphens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зооветеринарного профиля                              «___»_________________20__г.</w:t>
      </w: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 № ____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_______________Н.В.Супонева</w:t>
      </w:r>
      <w:proofErr w:type="spellEnd"/>
    </w:p>
    <w:p w:rsidR="00663FCF" w:rsidRDefault="00BF6BD1">
      <w:pPr>
        <w:widowControl w:val="0"/>
        <w:suppressAutoHyphens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«____» ________________ 20___г.</w:t>
      </w: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________________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работодателя</w:t>
      </w: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СОДЕРЖАНИЕ</w:t>
      </w: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Ind w:w="-108" w:type="dxa"/>
        <w:tblLook w:val="0000"/>
      </w:tblPr>
      <w:tblGrid>
        <w:gridCol w:w="8755"/>
        <w:gridCol w:w="567"/>
      </w:tblGrid>
      <w:tr w:rsidR="00663FCF">
        <w:trPr>
          <w:trHeight w:val="339"/>
        </w:trPr>
        <w:tc>
          <w:tcPr>
            <w:tcW w:w="8755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ПАСПОРТ ПРОГРАММЫ ПРОФЕССИОНАЛЬНОГО МОДУЛЯ</w:t>
            </w:r>
          </w:p>
        </w:tc>
        <w:tc>
          <w:tcPr>
            <w:tcW w:w="567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63FCF">
        <w:trPr>
          <w:trHeight w:val="414"/>
        </w:trPr>
        <w:tc>
          <w:tcPr>
            <w:tcW w:w="8755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</w:tc>
        <w:tc>
          <w:tcPr>
            <w:tcW w:w="567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5</w:t>
            </w:r>
          </w:p>
        </w:tc>
      </w:tr>
      <w:tr w:rsidR="00663FCF">
        <w:trPr>
          <w:trHeight w:val="594"/>
        </w:trPr>
        <w:tc>
          <w:tcPr>
            <w:tcW w:w="8755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 СТРУКТУРА 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и содержание профессионального модуля</w:t>
            </w:r>
          </w:p>
        </w:tc>
        <w:tc>
          <w:tcPr>
            <w:tcW w:w="567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9</w:t>
            </w:r>
          </w:p>
        </w:tc>
      </w:tr>
      <w:tr w:rsidR="00663FCF">
        <w:trPr>
          <w:trHeight w:val="692"/>
        </w:trPr>
        <w:tc>
          <w:tcPr>
            <w:tcW w:w="8755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условия реализации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МОДУЛЯ</w:t>
            </w:r>
          </w:p>
        </w:tc>
        <w:tc>
          <w:tcPr>
            <w:tcW w:w="567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63FCF">
        <w:trPr>
          <w:trHeight w:val="692"/>
        </w:trPr>
        <w:tc>
          <w:tcPr>
            <w:tcW w:w="8755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bCs/>
                <w:i/>
                <w:caps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19</w:t>
            </w:r>
          </w:p>
        </w:tc>
      </w:tr>
    </w:tbl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br w:type="page"/>
      </w:r>
    </w:p>
    <w:p w:rsidR="00663FCF" w:rsidRDefault="00BF6BD1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ПАСПОРТ ПРОГРАММЫ ПРОФЕССИОНАЛЬНОГО МОДУЛЯ</w:t>
      </w:r>
    </w:p>
    <w:p w:rsidR="00663FCF" w:rsidRDefault="00663FCF">
      <w:pPr>
        <w:widowControl w:val="0"/>
        <w:suppressAutoHyphens/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ind w:left="720"/>
      </w:pPr>
      <w:r>
        <w:rPr>
          <w:rFonts w:ascii="Times New Roman" w:hAnsi="Times New Roman" w:cs="Times New Roman"/>
          <w:b/>
          <w:sz w:val="24"/>
          <w:szCs w:val="24"/>
        </w:rPr>
        <w:t>ПМ.04 Выполнение работ по одной или нескольким профессиям.</w:t>
      </w:r>
    </w:p>
    <w:p w:rsidR="00663FCF" w:rsidRDefault="00BF6BD1">
      <w:pPr>
        <w:widowControl w:val="0"/>
        <w:suppressAutoHyphens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МДК. 01. Оператор по искусственному осеменению животных и птицы МДК. 02. Санитар ветеринарный</w:t>
      </w: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663FCF" w:rsidRDefault="00BF6BD1">
      <w:pPr>
        <w:shd w:val="clear" w:color="auto" w:fill="FFFFFF"/>
        <w:spacing w:after="0" w:line="240" w:lineRule="auto"/>
        <w:ind w:left="6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 программа профессионального модуля является элементом основной профессиональной образовательной программы по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36.02.01. Ветеринария</w:t>
      </w:r>
      <w:r>
        <w:rPr>
          <w:rFonts w:ascii="Times New Roman" w:hAnsi="Times New Roman" w:cs="Times New Roman"/>
          <w:sz w:val="24"/>
          <w:szCs w:val="24"/>
        </w:rPr>
        <w:t xml:space="preserve"> базовой подготовки в части освоения профессиональной деятельности по одной или нескольким профессиям рабочих, должностям служащих (ВПД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и соответствующих профессиональных компетенций (ПК): </w:t>
      </w:r>
    </w:p>
    <w:p w:rsidR="00663FCF" w:rsidRDefault="00BF6BD1">
      <w:pPr>
        <w:shd w:val="clear" w:color="auto" w:fill="FFFFFF"/>
        <w:tabs>
          <w:tab w:val="left" w:pos="1608"/>
        </w:tabs>
        <w:spacing w:after="0" w:line="240" w:lineRule="auto"/>
        <w:ind w:left="77" w:right="2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4.2.1.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Выполнение работ по предупреждению заболеваний и падежа сельскохозяйственных животных</w:t>
      </w:r>
    </w:p>
    <w:p w:rsidR="00663FCF" w:rsidRDefault="00BF6BD1">
      <w:pPr>
        <w:shd w:val="clear" w:color="auto" w:fill="FFFFFF"/>
        <w:spacing w:after="0" w:line="240" w:lineRule="auto"/>
        <w:ind w:left="58" w:right="29" w:firstLine="715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ПК 4.1. Выполнять работы по предупреждению внутренних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незаразных болезней сельскохозяйственных животных под руководством </w:t>
      </w:r>
      <w:r>
        <w:rPr>
          <w:rFonts w:ascii="Times New Roman" w:hAnsi="Times New Roman" w:cs="Times New Roman"/>
          <w:sz w:val="24"/>
          <w:szCs w:val="24"/>
        </w:rPr>
        <w:t>ветеринарного врача.</w:t>
      </w:r>
    </w:p>
    <w:p w:rsidR="00663FCF" w:rsidRDefault="00BF6BD1">
      <w:pPr>
        <w:shd w:val="clear" w:color="auto" w:fill="FFFFFF"/>
        <w:spacing w:after="0" w:line="240" w:lineRule="auto"/>
        <w:ind w:left="48" w:right="38" w:firstLine="710"/>
        <w:jc w:val="both"/>
      </w:pPr>
      <w:r>
        <w:rPr>
          <w:rFonts w:ascii="Times New Roman" w:hAnsi="Times New Roman" w:cs="Times New Roman"/>
          <w:sz w:val="24"/>
          <w:szCs w:val="24"/>
        </w:rPr>
        <w:t>ПК 4.2. Выполнять под руководством ветеринарного врача работы по профилактике инфекционных и инвазионных болезней сельскохозяйственных животных.</w:t>
      </w:r>
    </w:p>
    <w:p w:rsidR="00663FCF" w:rsidRDefault="00BF6BD1">
      <w:pPr>
        <w:shd w:val="clear" w:color="auto" w:fill="FFFFFF"/>
        <w:tabs>
          <w:tab w:val="left" w:pos="1450"/>
        </w:tabs>
        <w:spacing w:after="0" w:line="240" w:lineRule="auto"/>
        <w:ind w:left="7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4.2.2.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Участие в лечебно-диагностических мероприятиях</w:t>
      </w:r>
    </w:p>
    <w:p w:rsidR="00663FCF" w:rsidRDefault="00BF6BD1">
      <w:pPr>
        <w:shd w:val="clear" w:color="auto" w:fill="FFFFFF"/>
        <w:spacing w:after="0" w:line="240" w:lineRule="auto"/>
        <w:ind w:left="34" w:right="62" w:firstLine="706"/>
        <w:jc w:val="both"/>
      </w:pPr>
      <w:r>
        <w:rPr>
          <w:rFonts w:ascii="Times New Roman" w:hAnsi="Times New Roman" w:cs="Times New Roman"/>
          <w:sz w:val="24"/>
          <w:szCs w:val="24"/>
        </w:rPr>
        <w:t>ПК 4.3. Выполнять лечебные манипуляции по указанию ветеринарного врача.</w:t>
      </w:r>
    </w:p>
    <w:p w:rsidR="00663FCF" w:rsidRDefault="00BF6BD1">
      <w:pPr>
        <w:shd w:val="clear" w:color="auto" w:fill="FFFFFF"/>
        <w:spacing w:before="10" w:after="0" w:line="240" w:lineRule="auto"/>
        <w:ind w:left="24" w:right="72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ПК 4.4. Осуществлять уход за сельскохозяйственными животными, находящимися на карантине, в изоляторе, на стационарном лечении.</w:t>
      </w:r>
    </w:p>
    <w:p w:rsidR="00663FCF" w:rsidRDefault="00BF6BD1">
      <w:pPr>
        <w:shd w:val="clear" w:color="auto" w:fill="FFFFFF"/>
        <w:spacing w:before="10" w:after="0" w:line="240" w:lineRule="auto"/>
        <w:ind w:left="91" w:right="5"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4.2.4. Предоставление  услуг по искусственному осеменению животных и птиц с использованием различных методов</w:t>
      </w:r>
    </w:p>
    <w:p w:rsidR="00663FCF" w:rsidRDefault="00BF6BD1">
      <w:pPr>
        <w:shd w:val="clear" w:color="auto" w:fill="FFFFFF"/>
        <w:spacing w:after="0" w:line="240" w:lineRule="auto"/>
        <w:ind w:left="96" w:right="14" w:firstLine="6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ПК 4.5. Выполнять подготовительные работы при искусственном осеменении животных и птицы.</w:t>
      </w:r>
    </w:p>
    <w:p w:rsidR="00663FCF" w:rsidRDefault="00BF6BD1">
      <w:pPr>
        <w:shd w:val="clear" w:color="auto" w:fill="FFFFFF"/>
        <w:spacing w:before="5" w:after="0" w:line="240" w:lineRule="auto"/>
        <w:ind w:left="91" w:right="10" w:firstLine="691"/>
        <w:jc w:val="both"/>
      </w:pPr>
      <w:r>
        <w:rPr>
          <w:rFonts w:ascii="Times New Roman" w:hAnsi="Times New Roman" w:cs="Times New Roman"/>
          <w:sz w:val="24"/>
          <w:szCs w:val="24"/>
        </w:rPr>
        <w:t>ПК 4.6. Организовывать проведение искусственного осеменения животных и птицы.</w:t>
      </w:r>
    </w:p>
    <w:p w:rsidR="00663FCF" w:rsidRDefault="00663F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3FCF" w:rsidRDefault="00BF6BD1">
      <w:pPr>
        <w:jc w:val="both"/>
      </w:pPr>
      <w:r>
        <w:t>Перечень общих компетенций</w:t>
      </w:r>
    </w:p>
    <w:tbl>
      <w:tblPr>
        <w:tblW w:w="9601" w:type="dxa"/>
        <w:tblInd w:w="-1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1101"/>
        <w:gridCol w:w="8500"/>
      </w:tblGrid>
      <w:tr w:rsidR="00663FC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663FCF">
        <w:trPr>
          <w:trHeight w:val="327"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01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663FCF">
        <w:trPr>
          <w:trHeight w:val="842"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663FCF">
            <w:pPr>
              <w:pStyle w:val="2"/>
              <w:snapToGrid w:val="0"/>
              <w:spacing w:before="0" w:after="0"/>
              <w:jc w:val="both"/>
              <w:rPr>
                <w:rStyle w:val="a5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  <w:p w:rsidR="00663FCF" w:rsidRDefault="00BF6BD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02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663FCF"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03</w:t>
            </w:r>
          </w:p>
        </w:tc>
        <w:tc>
          <w:tcPr>
            <w:tcW w:w="8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</w:tr>
      <w:tr w:rsidR="00663FCF"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04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63FCF"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05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663FCF" w:rsidRDefault="00663FCF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</w:p>
        </w:tc>
      </w:tr>
      <w:tr w:rsidR="00663FCF"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06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663FCF"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07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63FCF"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08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63FCF"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09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</w:tr>
      <w:tr w:rsidR="00663FCF"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10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</w:tr>
      <w:tr w:rsidR="00663FCF"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</w:pPr>
            <w:r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ОК 11</w:t>
            </w:r>
          </w:p>
        </w:tc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663FCF" w:rsidRDefault="00663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Style w:val="a5"/>
          <w:rFonts w:ascii="Times New Roman" w:eastAsia="Calibri" w:hAnsi="Times New Roman" w:cs="Times New Roman"/>
          <w:i w:val="0"/>
          <w:sz w:val="24"/>
          <w:szCs w:val="24"/>
          <w:lang w:eastAsia="ru-RU"/>
        </w:rPr>
      </w:pP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освоения учебной дисциплины у обучающихся формируются  элементы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личностных результатов: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Осознающий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себя гражданином и защитником великой страны.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Соблюдающий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Лояльный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девиантным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поведением.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Демонстрирующий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неприятие и предупреждающий социально опасное поведение окружающих.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Проявляющий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Стремящийся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Демонстрирующий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Проявляющий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уважение к людям старшего поколения и готовность к участию в социальной поддержке и волонтерских движениях.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Осознающий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Проявляющий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Сопричастный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сохранению, преумножению и трансляции культурных традиций и ценностей многонационального российского государства.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Соблюдающий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веществ, азартных игр и т.д.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Сохраняющий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психологическую устойчивость в ситуативно сложных или стремительно меняющихся ситуациях.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Заботящийся о защите окружающей среды, собственной и чужой безопасности, в том числе цифровой.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Проявляющий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уважение к эстетическим ценностям, обладающий основами эстетической культуры.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Принимающий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Личностные результаты реализации программы воспитания, определенные отраслевыми требованиями к деловым качествам личности: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Демонстрирующий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готовность к продолжению образования, к социальной и профессиональной мобильности в условиях современного общества.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Экономически активный, предприимчивый, готовый к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самозанятости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Демонстрирующий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навыки эффективного обмена информацией и взаимодействия с другими людьми, обладающий навыками коммуникации.</w:t>
      </w:r>
    </w:p>
    <w:p w:rsidR="00663FCF" w:rsidRDefault="00BF6BD1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Демонстрирующий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навыки противодействия коррупции.</w:t>
      </w:r>
    </w:p>
    <w:p w:rsidR="00663FCF" w:rsidRDefault="00663FC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3FCF" w:rsidRDefault="00663FCF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 в дополнительном профессиональном образовании и профессиональной подготовке, переподготовке  и повышении квалификации работников в области ветеринарии.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ходе освоения профессионального модуля должен: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663FCF" w:rsidRDefault="00BF6BD1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>- участия в выполнении зоогигиенических, профилактических и</w:t>
      </w:r>
      <w:r>
        <w:rPr>
          <w:rFonts w:ascii="Times New Roman" w:hAnsi="Times New Roman" w:cs="Times New Roman"/>
          <w:sz w:val="24"/>
          <w:szCs w:val="24"/>
        </w:rPr>
        <w:t xml:space="preserve"> ветеринарно-санитарных мероприятий;</w:t>
      </w:r>
    </w:p>
    <w:p w:rsidR="00663FCF" w:rsidRDefault="00BF6B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выполнения лечебных манипуляций;</w:t>
      </w:r>
    </w:p>
    <w:p w:rsidR="00663FCF" w:rsidRDefault="00BF6BD1">
      <w:pPr>
        <w:shd w:val="clear" w:color="auto" w:fill="FFFFFF"/>
        <w:spacing w:after="0" w:line="240" w:lineRule="auto"/>
        <w:ind w:right="96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- участия в лечебно-диагностических мероприятиях под </w:t>
      </w:r>
      <w:r>
        <w:rPr>
          <w:rFonts w:ascii="Times New Roman" w:hAnsi="Times New Roman" w:cs="Times New Roman"/>
          <w:sz w:val="24"/>
          <w:szCs w:val="24"/>
        </w:rPr>
        <w:t>руководством ветеринарного врача;</w:t>
      </w:r>
    </w:p>
    <w:p w:rsidR="00663FCF" w:rsidRDefault="00BF6BD1">
      <w:pPr>
        <w:shd w:val="clear" w:color="auto" w:fill="FFFFFF"/>
        <w:spacing w:after="0" w:line="240" w:lineRule="auto"/>
        <w:ind w:right="96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- ухода за сельскохозяйственными животными, находящимися на </w:t>
      </w:r>
      <w:r>
        <w:rPr>
          <w:rFonts w:ascii="Times New Roman" w:hAnsi="Times New Roman" w:cs="Times New Roman"/>
          <w:sz w:val="24"/>
          <w:szCs w:val="24"/>
        </w:rPr>
        <w:t>карантине, в изоляторе, на стационарном лечении;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стерилизации инструментов и материалов в соответствии с выбранными методами и режимами для обеспечения ветеринарно-санитарной безопасности процесса искусственного осеменения;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в приготовлении стерильных растворов и сред, необходимых для реализации процесса искусственного осеменения;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в размораживании спермы при подготовке ее к искусственному осеменению;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оценки качества размороженной спермы с целью определения пригодности ее использования для искусственного осеменения;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оформления учетно-отчетной документации;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по санитарной подготовке самцов-производителей перед взятием спермы с целью обеспечения ветеринарно-санитарной безопасности процесса взятия спермы;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в определении потребности в оборудовании, видах и объемах расходных материалов, необходимых для обеспечения бесперебойного рабочего процесса пункта (станции) искусственного осеменения, с учетом его специфики и объема работы;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 выборе способа  выявления половой охоты у самок животных  и определение оптимального периода проведения искусственного осеменения;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диагностическом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исследовании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животных и птицы перед искусственным осеменением для обеспечения участия в процессе воспроизводства здоровых животных;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взятии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спермы, предназначенной для искусственного осеменения, от самцов-производителей с соблюдением безопасности;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оценке качества свежеполученной спермы с целью определения пригодности ее использования для искусственного осеменения;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закладки спермы на хранение методами, обеспечивающими сохранение ее качества;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выборе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метода искусственного осеменения самок в зависимости от вида животных (птицы)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проведении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искусственного осеменения самки животного (птицы) в соответствии с требованиями нормативных документов, регламентирующих применение биотехнологических методов искусственного осеменения;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оформлении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учетно-отчетной документации по искусственному осеменению животных и птицы;</w:t>
      </w:r>
    </w:p>
    <w:p w:rsidR="00663FCF" w:rsidRDefault="00BF6B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663FCF" w:rsidRDefault="00BF6B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готовить дезинфицирующие препараты;</w:t>
      </w:r>
    </w:p>
    <w:p w:rsidR="00663FCF" w:rsidRDefault="00BF6B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санитарную обработку помещений;</w:t>
      </w:r>
    </w:p>
    <w:p w:rsidR="00663FCF" w:rsidRDefault="00BF6BD1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- применять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</w:rPr>
        <w:t>акарицидные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</w:rPr>
        <w:t>инсектицидные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</w:rPr>
        <w:t>дератизационные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средства с соблюдением правил безопасности;</w:t>
      </w:r>
    </w:p>
    <w:p w:rsidR="00663FCF" w:rsidRDefault="00BF6B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ветеринарную обработку животных;</w:t>
      </w:r>
    </w:p>
    <w:p w:rsidR="00663FCF" w:rsidRDefault="00BF6BD1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>-стерилизовать ветеринарные инструменты для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зоогигиенических, профилактических и ветеринарно-санитарных</w:t>
      </w:r>
      <w:r>
        <w:rPr>
          <w:rFonts w:ascii="Times New Roman" w:hAnsi="Times New Roman" w:cs="Times New Roman"/>
          <w:sz w:val="24"/>
          <w:szCs w:val="24"/>
        </w:rPr>
        <w:t xml:space="preserve"> мероприятий;</w:t>
      </w:r>
    </w:p>
    <w:p w:rsidR="00663FCF" w:rsidRDefault="00BF6B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проводить массовую вакцинацию животных;</w:t>
      </w:r>
    </w:p>
    <w:p w:rsidR="00663FCF" w:rsidRDefault="00BF6B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фиксировать животных разных видов;</w:t>
      </w:r>
    </w:p>
    <w:p w:rsidR="00663FCF" w:rsidRDefault="00BF6B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клиническое состояние животных;</w:t>
      </w:r>
    </w:p>
    <w:p w:rsidR="00663FCF" w:rsidRDefault="00BF6BD1">
      <w:pPr>
        <w:shd w:val="clear" w:color="auto" w:fill="FFFFFF"/>
        <w:spacing w:after="0" w:line="240" w:lineRule="auto"/>
        <w:ind w:right="96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- обеспечивать режимы хранения лекарственных средств и их </w:t>
      </w:r>
      <w:r>
        <w:rPr>
          <w:rFonts w:ascii="Times New Roman" w:hAnsi="Times New Roman" w:cs="Times New Roman"/>
          <w:sz w:val="24"/>
          <w:szCs w:val="24"/>
        </w:rPr>
        <w:t>компонентов;</w:t>
      </w:r>
    </w:p>
    <w:p w:rsidR="00663FCF" w:rsidRDefault="00BF6B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готовить жидкие и мягкие лекарственные формы;</w:t>
      </w:r>
    </w:p>
    <w:p w:rsidR="00663FCF" w:rsidRDefault="00BF6BD1">
      <w:pPr>
        <w:shd w:val="clear" w:color="auto" w:fill="FFFFFF"/>
        <w:spacing w:after="0" w:line="240" w:lineRule="auto"/>
        <w:ind w:right="96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- вводить животным лекарственные средства основными </w:t>
      </w:r>
      <w:r>
        <w:rPr>
          <w:rFonts w:ascii="Times New Roman" w:hAnsi="Times New Roman" w:cs="Times New Roman"/>
          <w:sz w:val="24"/>
          <w:szCs w:val="24"/>
        </w:rPr>
        <w:t>способами;</w:t>
      </w:r>
    </w:p>
    <w:p w:rsidR="00663FCF" w:rsidRDefault="00BF6BD1">
      <w:pPr>
        <w:shd w:val="clear" w:color="auto" w:fill="FFFFFF"/>
        <w:spacing w:after="0" w:line="240" w:lineRule="auto"/>
        <w:ind w:right="96"/>
        <w:jc w:val="both"/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- готовить ветеринарные инструменты для обследования и лечения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животных, перевязочный и шовный материал для проведения </w:t>
      </w:r>
      <w:r>
        <w:rPr>
          <w:rFonts w:ascii="Times New Roman" w:hAnsi="Times New Roman" w:cs="Times New Roman"/>
          <w:sz w:val="24"/>
          <w:szCs w:val="24"/>
        </w:rPr>
        <w:t>хирургических операций;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стерилизовать с соблюдением требований охраны труда стеклянные и металлические инструменты разными способами;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мыть и дезинфицировать сосуды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Дьюара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 использованием дезинфицирующих растворов в соответствии с ветеринарно-санитарными правилами, действующими в области воспроизводства сельскохозяйственных животных;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пользоваться лабораторным оборудованием при приготовлении стерильных растворов заданной концентрации, необходимых для искусственного осеменения;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извлекать дозу спермы из сосуда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Дьюара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, оттаивать сперму,  и оценивать качество спермы  для использования в искусственном осеменении;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производить процедуру освобождения прямой кишки самки от фекальных масс с использованием специальных инструментов;</w:t>
      </w:r>
    </w:p>
    <w:p w:rsidR="00663FCF" w:rsidRDefault="00BF6BD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- обрабатывать корень хвоста и наружные половые органы водой и дезинфицирующем раствором в соответствии с ветеринарно-санитарными правилами, действующими в области воспроизводства сельскохозяйственных животных;</w:t>
      </w:r>
      <w:proofErr w:type="gramEnd"/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оформлять заявки на комплектование пункта (станции) искусственного осеменения оборудованием и расходными материалами;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вести учетно-отчетную документацию по приобретению оборудования и расходных материалов;</w:t>
      </w:r>
    </w:p>
    <w:p w:rsidR="00663FCF" w:rsidRDefault="00BF6BD1">
      <w:pPr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оформлять акты на списание расходных материалов, а также оборудования с истекшим сроком эксплуатации;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выявлять признаки половой охоты у самок с использованием визуального, вагинального, ректального, лабораторного и инструментального методов исследований и определять время проведения искусственного осеменения;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обследовать половые органы животных и птицы с целью выявления признаков заболеваний;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получать сперму от самцов-производителей с использованием специального оборудования и инструментов;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вводить сперму в половые органы самки с использованием специальных инструментов;</w:t>
      </w:r>
    </w:p>
    <w:p w:rsidR="00663FCF" w:rsidRDefault="00BF6BD1">
      <w:pPr>
        <w:autoSpaceDE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заполнять журналы искусственного осеменения, в том числе с использованием автоматизированной системы учета.</w:t>
      </w:r>
    </w:p>
    <w:p w:rsidR="00663FCF" w:rsidRDefault="00BF6BD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663FCF" w:rsidRDefault="00BF6BD1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>- систему зоогигиенических, профилактических и ветеринарно-</w:t>
      </w:r>
      <w:r>
        <w:rPr>
          <w:rFonts w:ascii="Times New Roman" w:hAnsi="Times New Roman" w:cs="Times New Roman"/>
          <w:spacing w:val="-2"/>
          <w:sz w:val="24"/>
          <w:szCs w:val="24"/>
        </w:rPr>
        <w:t>санитарных мероприятий и методику их проведения в различных</w:t>
      </w:r>
      <w:r>
        <w:rPr>
          <w:rFonts w:ascii="Times New Roman" w:hAnsi="Times New Roman" w:cs="Times New Roman"/>
          <w:sz w:val="24"/>
          <w:szCs w:val="24"/>
        </w:rPr>
        <w:t xml:space="preserve"> условиях;</w:t>
      </w:r>
    </w:p>
    <w:p w:rsidR="00663FCF" w:rsidRDefault="00BF6BD1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>- основные инфекционные болезни животных (их симптомы, возбудителей и</w:t>
      </w:r>
      <w:r>
        <w:rPr>
          <w:rFonts w:ascii="Times New Roman" w:hAnsi="Times New Roman" w:cs="Times New Roman"/>
          <w:sz w:val="24"/>
          <w:szCs w:val="24"/>
        </w:rPr>
        <w:t xml:space="preserve"> переносчиков);</w:t>
      </w:r>
    </w:p>
    <w:p w:rsidR="00663FCF" w:rsidRDefault="00BF6BD1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spacing w:val="-3"/>
          <w:sz w:val="24"/>
          <w:szCs w:val="24"/>
        </w:rPr>
        <w:t>- основных внешних и внутренних паразитов сельскохозяйственных</w:t>
      </w:r>
      <w:r>
        <w:rPr>
          <w:rFonts w:ascii="Times New Roman" w:hAnsi="Times New Roman" w:cs="Times New Roman"/>
          <w:sz w:val="24"/>
          <w:szCs w:val="24"/>
        </w:rPr>
        <w:t xml:space="preserve"> животных.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- основные методы терапевтической техники для животных.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технику и периодичность дезинфекции сосудов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Дьюара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 ветеринарно-санитарными правилами;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стерильные растворы, используемые в процессе искусственного осеменения в соответствии с ветеринарно-санитарными правилами, действующими в области воспроизводства сельскохозяйственных животных;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состав стерильных сред, используемых для хранения и разбавления спермы;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устройство сосуда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Дьюара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правила безопасной работы с ним в соответствие с инструкцией по эксплуатации;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технику оттаивания спермы в соломинках, 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методику оценки качества спермы в соответствии с ветеринарно-санитарными правилами, действующими в области воспроизводства сельскохозяйственных животных;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устройство микроскопа и правила работы с ним;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критерии качества, при которых сперма допускается к использованию для искусственного оплодотворения животных и птицы, в соответствии с ветеринарно-санитарными правилами, действующими в области воспроизводства сельскохозяйственных животных;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требования к средствам индивидуальной защиты, спецодежде и санитарной обработке рук при выполнении работ по подготовке материалов, оборудования и инструментов к проведению искусственного осеменения животных и птицы;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технику санитарной подготовки самок перед искусственным осеменением в соответствии с ветеринарно-санитарными правилами, действующими в области воспроизводства сельскохозяйственных животных;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устройство типового пункта (станции) искусственного осеменения, включая перечень оборудования в соответствие с действующими нормами в области технологического проектирования станций и пунктов искусственного осеменения животных;</w:t>
      </w:r>
    </w:p>
    <w:p w:rsidR="00663FCF" w:rsidRDefault="00BF6BD1">
      <w:pPr>
        <w:pStyle w:val="a9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требования охраны труда в сельском хозяйстве;</w:t>
      </w:r>
    </w:p>
    <w:p w:rsidR="00663FCF" w:rsidRDefault="00BF6BD1">
      <w:pPr>
        <w:pStyle w:val="a9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способы выявления половой охоты у самок животных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правила ведения индивидуальной карточки животного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внешние признаки заразных и незаразных болезней животных и птицы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строение половых органов самцов и самок животных и птицы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признаки проявления заболеваний репродуктивных органов животных и птицы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методы взятия спермы у самцов-производителей животных (птицы) различных видов;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методики макроскопической и микроскопической оценки качества спермы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технику охлаждения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криоконсервации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спермы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правила хранения и транспортировки охлажденной и замороженной спермы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правила ведения журналов учета и оценки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спермопродукции</w:t>
      </w:r>
      <w:proofErr w:type="spellEnd"/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методы искусственного осеменения самок животных (птицы) различных видов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 технику введения спермы в половые органы самок животных (птицы)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правила ведения журналов искусственного осеменения, в том числе с использованием автоматизированной системы учета</w:t>
      </w:r>
    </w:p>
    <w:p w:rsidR="00663FCF" w:rsidRDefault="0066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3FCF" w:rsidRDefault="00663FCF">
      <w:pPr>
        <w:pStyle w:val="a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Рекомендуемое количество часов на освоение программы профессионального модуля: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282  часов включая:</w:t>
      </w: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108 часов;</w:t>
      </w:r>
    </w:p>
    <w:p w:rsidR="00663FCF" w:rsidRDefault="00BF6BD1">
      <w:pPr>
        <w:widowControl w:val="0"/>
        <w:suppressAutoHyphens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самостоятельной работы обучающегося – 18 часа;</w:t>
      </w:r>
    </w:p>
    <w:p w:rsidR="00663FCF" w:rsidRDefault="00BF6BD1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учебной и производственной практики – 144 часа.</w:t>
      </w: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63FCF">
          <w:footerReference w:type="default" r:id="rId8"/>
          <w:footerReference w:type="first" r:id="rId9"/>
          <w:pgSz w:w="11906" w:h="16838"/>
          <w:pgMar w:top="675" w:right="851" w:bottom="851" w:left="1701" w:header="0" w:footer="0" w:gutter="0"/>
          <w:cols w:space="720"/>
          <w:formProt w:val="0"/>
          <w:titlePg/>
          <w:docGrid w:linePitch="299"/>
        </w:sectPr>
      </w:pPr>
    </w:p>
    <w:p w:rsidR="00663FCF" w:rsidRDefault="00BF6BD1">
      <w:pPr>
        <w:widowControl w:val="0"/>
        <w:suppressAutoHyphens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2.1. Структура профессионального модуля</w:t>
      </w: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00" w:type="pct"/>
        <w:tblInd w:w="-123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1967"/>
        <w:gridCol w:w="3655"/>
        <w:gridCol w:w="1155"/>
        <w:gridCol w:w="778"/>
        <w:gridCol w:w="1603"/>
        <w:gridCol w:w="1141"/>
        <w:gridCol w:w="827"/>
        <w:gridCol w:w="1142"/>
        <w:gridCol w:w="1038"/>
        <w:gridCol w:w="1911"/>
      </w:tblGrid>
      <w:tr w:rsidR="00663FCF">
        <w:trPr>
          <w:trHeight w:val="435"/>
        </w:trPr>
        <w:tc>
          <w:tcPr>
            <w:tcW w:w="177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407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  <w:r>
              <w:rPr>
                <w:rStyle w:val="FootnoteAnchor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  <w:r>
              <w:rPr>
                <w:rStyle w:val="FootnoteAnchor"/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17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Всего часов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Общая нагрузка, час</w:t>
            </w:r>
          </w:p>
        </w:tc>
        <w:tc>
          <w:tcPr>
            <w:tcW w:w="557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4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Практика</w:t>
            </w:r>
          </w:p>
        </w:tc>
      </w:tr>
      <w:tr w:rsidR="00663FCF">
        <w:trPr>
          <w:trHeight w:val="315"/>
        </w:trPr>
        <w:tc>
          <w:tcPr>
            <w:tcW w:w="1773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7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56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200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24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Практика </w:t>
            </w:r>
          </w:p>
        </w:tc>
      </w:tr>
      <w:tr w:rsidR="00663FCF">
        <w:trPr>
          <w:trHeight w:val="360"/>
        </w:trPr>
        <w:tc>
          <w:tcPr>
            <w:tcW w:w="1773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7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564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Учебная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(по профилю специальности),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63FCF">
        <w:trPr>
          <w:trHeight w:val="390"/>
        </w:trPr>
        <w:tc>
          <w:tcPr>
            <w:tcW w:w="1773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7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Всего,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6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т.ч. Лабораторные занятия и практические занятия,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т.ч., курсовая работа (проект),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</w:tc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Всего,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т.ч., курсовая работа (проект),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час.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FCF">
        <w:trPr>
          <w:trHeight w:val="390"/>
        </w:trPr>
        <w:tc>
          <w:tcPr>
            <w:tcW w:w="177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663FCF">
        <w:trPr>
          <w:trHeight w:val="390"/>
        </w:trPr>
        <w:tc>
          <w:tcPr>
            <w:tcW w:w="177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МДК 04.01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Оператор по искусственному осеменению животных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8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3FCF">
        <w:trPr>
          <w:trHeight w:val="300"/>
        </w:trPr>
        <w:tc>
          <w:tcPr>
            <w:tcW w:w="17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МДК 05.01</w:t>
            </w:r>
          </w:p>
        </w:tc>
        <w:tc>
          <w:tcPr>
            <w:tcW w:w="11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6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63FCF">
        <w:trPr>
          <w:trHeight w:val="300"/>
        </w:trPr>
        <w:tc>
          <w:tcPr>
            <w:tcW w:w="17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</w:t>
            </w:r>
          </w:p>
        </w:tc>
        <w:tc>
          <w:tcPr>
            <w:tcW w:w="11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3FCF">
        <w:trPr>
          <w:trHeight w:val="300"/>
        </w:trPr>
        <w:tc>
          <w:tcPr>
            <w:tcW w:w="17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МДК 04.02</w:t>
            </w:r>
          </w:p>
        </w:tc>
        <w:tc>
          <w:tcPr>
            <w:tcW w:w="40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Санитар ветеринарный</w:t>
            </w:r>
          </w:p>
        </w:tc>
        <w:tc>
          <w:tcPr>
            <w:tcW w:w="11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3FCF">
        <w:trPr>
          <w:trHeight w:val="285"/>
        </w:trPr>
        <w:tc>
          <w:tcPr>
            <w:tcW w:w="17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по МДК 05.02</w:t>
            </w:r>
          </w:p>
        </w:tc>
        <w:tc>
          <w:tcPr>
            <w:tcW w:w="117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78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6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4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63FCF">
        <w:trPr>
          <w:trHeight w:val="285"/>
        </w:trPr>
        <w:tc>
          <w:tcPr>
            <w:tcW w:w="177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КИ</w:t>
            </w:r>
          </w:p>
        </w:tc>
        <w:tc>
          <w:tcPr>
            <w:tcW w:w="117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8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3FCF">
        <w:trPr>
          <w:trHeight w:val="46"/>
        </w:trPr>
        <w:tc>
          <w:tcPr>
            <w:tcW w:w="17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663FCF" w:rsidRDefault="00663FC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по модулю</w:t>
            </w:r>
          </w:p>
        </w:tc>
        <w:tc>
          <w:tcPr>
            <w:tcW w:w="11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282</w:t>
            </w:r>
          </w:p>
        </w:tc>
        <w:tc>
          <w:tcPr>
            <w:tcW w:w="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16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54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14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663FCF" w:rsidRDefault="00663FCF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i/>
        </w:rPr>
        <w:sectPr w:rsidR="00663FCF">
          <w:footerReference w:type="default" r:id="rId10"/>
          <w:footerReference w:type="first" r:id="rId11"/>
          <w:pgSz w:w="16838" w:h="11906" w:orient="landscape"/>
          <w:pgMar w:top="851" w:right="675" w:bottom="851" w:left="851" w:header="0" w:footer="0" w:gutter="0"/>
          <w:cols w:space="720"/>
          <w:formProt w:val="0"/>
          <w:titlePg/>
          <w:docGrid w:linePitch="299"/>
        </w:sectPr>
      </w:pPr>
    </w:p>
    <w:p w:rsidR="00663FCF" w:rsidRDefault="00BF6BD1">
      <w:pPr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b/>
          <w:i/>
          <w:caps/>
          <w:sz w:val="28"/>
          <w:szCs w:val="28"/>
        </w:rPr>
        <w:lastRenderedPageBreak/>
        <w:t>2.2. Тематический план и содержание профессионального модуля (ПМ)</w:t>
      </w:r>
    </w:p>
    <w:tbl>
      <w:tblPr>
        <w:tblW w:w="1526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3167"/>
        <w:gridCol w:w="60"/>
        <w:gridCol w:w="9468"/>
        <w:gridCol w:w="1074"/>
        <w:gridCol w:w="1499"/>
      </w:tblGrid>
      <w:tr w:rsidR="00BF6BD1" w:rsidTr="00536A17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занятия и практические занятия, самостоятельная работа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курсовая работа (проект)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F6BD1" w:rsidTr="00536A17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F6BD1" w:rsidRPr="00BF6BD1" w:rsidTr="00536A17">
        <w:tc>
          <w:tcPr>
            <w:tcW w:w="1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МДК. 05.01.Оператор по искусственному осеменению животных и птицы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72/36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rPr>
          <w:trHeight w:val="211"/>
        </w:trPr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1.Значение искусственного осеменения животных.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ЛР.13,14,15</w:t>
            </w:r>
          </w:p>
        </w:tc>
      </w:tr>
      <w:tr w:rsidR="00BF6BD1" w:rsidRPr="00BF6BD1" w:rsidTr="00536A17">
        <w:trPr>
          <w:trHeight w:val="400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2.Содержание и использование племенных производителей.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rPr>
          <w:trHeight w:val="429"/>
        </w:trPr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3.Научные основы и способы получения спермы от производителя.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ЛР.13,14,15</w:t>
            </w:r>
          </w:p>
        </w:tc>
      </w:tr>
      <w:tr w:rsidR="00BF6BD1" w:rsidRPr="00BF6BD1" w:rsidTr="00536A17">
        <w:trPr>
          <w:trHeight w:val="211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1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4.Техника безопасности и ветеринарно-санитарные требования при получении спермы.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rPr>
          <w:trHeight w:val="475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2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Приготовление материалов и инструментов для получения спермы и оценки ее качества.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rPr>
          <w:trHeight w:val="703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3.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Классификация растворов, используемых в искусственном осеменении животных.           Приготовление растворов,   фильтров и тампонов.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rPr>
          <w:trHeight w:val="646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BF6B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4.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Способы стерилизации спецодежды, посуды, инструментов,  используемых для проведения искусственного осеменения животных.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ЛР.13,14,15</w:t>
            </w:r>
          </w:p>
        </w:tc>
      </w:tr>
      <w:tr w:rsidR="00536A17" w:rsidRPr="00BF6BD1" w:rsidTr="00536A17">
        <w:trPr>
          <w:trHeight w:val="247"/>
        </w:trPr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5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8.Методы получения спермы у производителей разных животных и птицы.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536A17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ЛР.13,14,15</w:t>
            </w:r>
          </w:p>
        </w:tc>
      </w:tr>
      <w:tr w:rsidR="00536A17" w:rsidRPr="00BF6BD1" w:rsidTr="00536A17">
        <w:trPr>
          <w:trHeight w:val="261"/>
        </w:trPr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9. Источники энергии движения спермиев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rPr>
          <w:trHeight w:val="568"/>
        </w:trPr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10.Состав спермы и ее свойства. Виды движения спермиев.  Влияние 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спермиев различных факторов.  Причины микробного осеменения спермы.    ГОСТы  спермы.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rPr>
          <w:trHeight w:val="544"/>
        </w:trPr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11.Действие факторов внешней среды на  жизнедеятельность сперматозоидов.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rPr>
          <w:trHeight w:val="566"/>
        </w:trPr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Практическое занятие 6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 Устройство микроскопа и правила работы с ним.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rPr>
          <w:trHeight w:val="659"/>
        </w:trPr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Практическое занятие 7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  Микроскопическая и макроскопическая  оценка качества спермы.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rPr>
          <w:trHeight w:val="70"/>
        </w:trPr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8.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14.Разбавление, хранение и транспортировка спермы.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.Практическое занятие 9.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Приготовление питательных сред, для разбавления спермы.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A17" w:rsidRP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7"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P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7"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536A17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A17">
              <w:rPr>
                <w:rFonts w:ascii="Times New Roman" w:hAnsi="Times New Roman" w:cs="Times New Roman"/>
                <w:sz w:val="24"/>
                <w:szCs w:val="24"/>
              </w:rPr>
              <w:t>ЛР.13,14,15</w:t>
            </w: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10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16.Оборудование для хранения и транспортировки спермы.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17.Анатомия и физиология половых органов самок.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18.Половой цикл самок разных животных, стадии их характеристика. 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19.Способы искусственного осеменения самок разных животных. Инструменты, растворы, преимущества и недостатки способов.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Практическое занятие11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Подготовка инструментов и животных к осеменению.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Практическое занятие 12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   Способы 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искусственного осеменения самок  их преимущества и недостатки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Практическое занятие 13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 Трансплантация эмбрионов.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14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23.Способы выявления охоты у самок и сроки осеменения.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24.Медоды повышения оплодотворяемости самок сельскохозяйственных животных.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25.Организация работы на пунктах искусственного осеменения сельскохозяйственных животных.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26. Ветеринарно-санитарные требования при работе на пункте искусственного осеменения.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27.Организация работы получения спермы на  племенных предприятиях.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28. Учет и отчетность на пунктах искусственного осеменения и его значение.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c>
          <w:tcPr>
            <w:tcW w:w="31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Практическое занятие  15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 Заполнение документов учета и отчетности. 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 Учетная карточка осеменения и отелов коровы.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A17" w:rsidRPr="00BF6BD1" w:rsidTr="00536A17">
        <w:trPr>
          <w:trHeight w:val="136"/>
        </w:trPr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       Тема  2.1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16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30.Устройство календаря картотеки.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536A17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ЛР.13,14,15</w:t>
            </w:r>
          </w:p>
        </w:tc>
      </w:tr>
      <w:tr w:rsidR="00536A17" w:rsidRPr="00BF6BD1" w:rsidTr="00536A17">
        <w:trPr>
          <w:trHeight w:val="429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Практическое занятие 17 </w:t>
            </w:r>
          </w:p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31. 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заполнения журнала искусственного заполнения, запуска, отелов коров и осемененных телок.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Pr="00BF6BD1" w:rsidRDefault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rPr>
          <w:trHeight w:val="149"/>
        </w:trPr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32.Права и обязанности оператора искусственного осеменения животных.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ЛР.13,14,15</w:t>
            </w:r>
          </w:p>
        </w:tc>
      </w:tr>
      <w:tr w:rsidR="00BF6BD1" w:rsidRPr="00BF6BD1" w:rsidTr="00536A17">
        <w:trPr>
          <w:trHeight w:val="250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33.Понятие яловости и бесплодия.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rPr>
          <w:trHeight w:val="582"/>
        </w:trPr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Практическое занятие 18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Расчет экономического ущерба от бесплодия самок.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ЛР.13,14,15</w:t>
            </w:r>
          </w:p>
        </w:tc>
      </w:tr>
      <w:tr w:rsidR="00BF6BD1" w:rsidRPr="00BF6BD1" w:rsidTr="00536A17">
        <w:trPr>
          <w:trHeight w:val="179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Практическое занятие 19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35. Анализ воспроизводства маточного поголовья.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ЛР.13,14,15</w:t>
            </w:r>
          </w:p>
        </w:tc>
      </w:tr>
      <w:tr w:rsidR="00BF6BD1" w:rsidRPr="00BF6BD1" w:rsidTr="00536A17">
        <w:trPr>
          <w:trHeight w:val="547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36.Оплата труда и меры материального поощрения оператора искусственного осеменения животных и птицы.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ПК.4.5-4.6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ЛР.13,14,15</w:t>
            </w:r>
          </w:p>
        </w:tc>
      </w:tr>
      <w:tr w:rsidR="00A9395E" w:rsidRPr="00BF6BD1" w:rsidTr="007D31E7"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 на  производстве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1.Организация работы пункта искусственного осеменения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2.Учет и отчетность на станциях и пунктах искусственного осеменения.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3.Состав и свойство спермы. Оценка ее качества.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4.Анатомо-топографическое  исследование половых органов самок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их роль в процессе оплодотворения.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5.Ветеринарно-санитарные правила и правила техники безопасности при организации и проведении искусственного осеменения.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6.Подготовка растворов,  для проведения искусственного осеменения разными способами.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7. Подготовка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инструментов для проведения искусственного осеменения разными способами.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8.Овладение техникой осеменения коров и телок 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визо-цервикальным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9.Овладение техникой осеменения коров 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мано-цервикальным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10.Овладение техникой осеменения коров и телок 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ректо-цервикальным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способом по Французской технологии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11.Разморозка и оценка замороженной спермы и оценки ее качества.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7D31E7">
        <w:tc>
          <w:tcPr>
            <w:tcW w:w="31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12. Квалификационный экзамен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395E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95E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95E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95E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95E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c>
          <w:tcPr>
            <w:tcW w:w="1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работа по МДК  05.01.Оператор по искусственному осеменению животных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18420D">
        <w:trPr>
          <w:trHeight w:val="2827"/>
        </w:trPr>
        <w:tc>
          <w:tcPr>
            <w:tcW w:w="32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4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1. Использование самцов-производителей разных животных (Сообщения)</w:t>
            </w:r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2.Составление ситуационных задач 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растворов разной концентрации, объема для искусственного осеменения животных)</w:t>
            </w:r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3. Зарисовать строение сосуда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Дюара</w:t>
            </w:r>
            <w:proofErr w:type="spellEnd"/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4. Составление  таблицы «Значение органов размножения самок»</w:t>
            </w:r>
          </w:p>
          <w:p w:rsidR="00A9395E" w:rsidRPr="00BF6BD1" w:rsidRDefault="00A9395E" w:rsidP="004A52E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«Значение органов размножения самцов»</w:t>
            </w:r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5. Составление ситуационных задач (для заполнения документов учета и отчетности)</w:t>
            </w:r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6. Составить заявку  на оборудование и расходный материал для пункта искусственного осеменения животных.</w:t>
            </w:r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7. Составить акт на списание спермы, азота или другого расходного материала.</w:t>
            </w:r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 Составить акт  ректального исследования коров.</w:t>
            </w:r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8. Порядок открытия пункта искусственного осеменения (сообщение)</w:t>
            </w:r>
          </w:p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9. Составление распорядка дня оператора искусственного осеменения.</w:t>
            </w:r>
          </w:p>
          <w:p w:rsidR="00A9395E" w:rsidRPr="00BF6BD1" w:rsidRDefault="00A9395E" w:rsidP="001128D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10. Составление графика проведения санитарных дней на пункте и.о.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 w:rsidP="009754F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95E" w:rsidRPr="00BF6BD1" w:rsidTr="009754F7">
        <w:tc>
          <w:tcPr>
            <w:tcW w:w="322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395E" w:rsidRPr="00BF6BD1" w:rsidRDefault="00A9395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c>
          <w:tcPr>
            <w:tcW w:w="1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МДК. 05.02. Санитар ветеринарный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36/18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BD1" w:rsidRPr="00BF6BD1" w:rsidTr="00536A17">
        <w:tc>
          <w:tcPr>
            <w:tcW w:w="1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Работы по предупреждению внутренних незаразных болезней сельскохозяйственных животных под руководством ветеринарного врача.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BD1" w:rsidRPr="00BF6BD1" w:rsidTr="00536A17">
        <w:trPr>
          <w:trHeight w:val="481"/>
        </w:trPr>
        <w:tc>
          <w:tcPr>
            <w:tcW w:w="3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охраны труда при работе с сельскохозяйственными животными. Производственная санитария и гигиена труда. Правила пожарной   безопасности и электробезопасности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5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охраны труда при работе с сельскохозяйственными животными. Производственная санитария и гигиена труда. Правила пожарной   безопасности и электробезопасности   </w:t>
            </w:r>
          </w:p>
          <w:p w:rsidR="00BF6BD1" w:rsidRPr="00BF6BD1" w:rsidRDefault="00B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Факторы производственной среды и их воздействие на организм работающего персонала.</w:t>
            </w:r>
          </w:p>
          <w:p w:rsidR="00BF6BD1" w:rsidRPr="00BF6BD1" w:rsidRDefault="00BF6BD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Санитарно-технологические мероприятия, направленные на снижение отрицательного  воздействия внешней среды на организм человека. Ознакомление со спецодеждой,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спецобувью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средствами  индивидуальной защиты. Изучение инструкций по технике безопасности электробезопасности.</w:t>
            </w:r>
          </w:p>
          <w:p w:rsidR="00BF6BD1" w:rsidRPr="00BF6BD1" w:rsidRDefault="00B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Меры первой помощи при несчастных случаях на производстве.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оператора по ветеринарной обработке животных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BD1" w:rsidRPr="00BF6BD1" w:rsidTr="00536A17">
        <w:trPr>
          <w:trHeight w:val="450"/>
        </w:trPr>
        <w:tc>
          <w:tcPr>
            <w:tcW w:w="3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5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Default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ПК.4.1-4.4</w:t>
            </w:r>
          </w:p>
          <w:p w:rsidR="00536A17" w:rsidRDefault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536A17" w:rsidRPr="00BF6BD1" w:rsidRDefault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ЛР.13-15</w:t>
            </w:r>
          </w:p>
        </w:tc>
      </w:tr>
      <w:tr w:rsidR="00BF6BD1" w:rsidRPr="00BF6BD1" w:rsidTr="00536A17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Терапевтическая техника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 методы клинического исследования: осмотр, пальпация,  перкуссия, аускультация и термометрия. 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Специальные методы исследования животных: зондирование, катетеризация, ректальное исследование, пробный прокол, рентгеноскопия, электрокардиография, исследование крови, мочи, кала.</w:t>
            </w:r>
            <w:proofErr w:type="gramEnd"/>
          </w:p>
          <w:p w:rsidR="00BF6BD1" w:rsidRPr="00BF6BD1" w:rsidRDefault="00BF6BD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Порядок  проведения клинического (исследования осмотра: запись больного   животного, анализ, внешний осмотр животного, исследование слизистых оболочек, лимфатических узлов, измерение температуры тела, специальное исследование животного по системам кровообращения,  дыхания, пищеварения, мочеотделения, нервной системы.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Общие 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постановки диагноза и назначения лечения, правилами ведения документации при клинических исследованиях.</w:t>
            </w:r>
          </w:p>
          <w:p w:rsidR="00BF6BD1" w:rsidRPr="00BF6BD1" w:rsidRDefault="00BF6B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Методы терапии: фармакотерапии, механотерапией, электротерапией,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светотерапией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, водолечением, термотерапией, грязелечением, ингаляцией, диетотерапией.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Методы групповой профилактики незаразных болезней, правила организации профилактики и ее проведения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Основы физиотерапии, физиотерапевтическое оборудование, правила работы с ним.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ПК.4.1-4.4</w:t>
            </w:r>
          </w:p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ЛР.13-15</w:t>
            </w:r>
          </w:p>
        </w:tc>
      </w:tr>
      <w:tr w:rsidR="00BF6BD1" w:rsidRPr="00BF6BD1" w:rsidTr="00536A17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1.3.</w:t>
            </w: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Основы ветеринарной фармакологии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лекарственных препаратов,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инсектицидных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антгельминтных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и дезинфицирующих средств. Освоение методики проведения расчета  потребности 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дезинфицирующих и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инсектоакарицидных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  растворов для заданного объема работ. </w:t>
            </w:r>
          </w:p>
          <w:p w:rsidR="00BF6BD1" w:rsidRPr="00BF6BD1" w:rsidRDefault="00B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Приготовление дезинфицирующего раствора  (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инсектоакарицидной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эмульсии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заданной   концентрации. Освоение приемов приманок    для 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дератизационных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мероприятий. Приготовление нескольких  видов приманок.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ПК.4.1-4.4</w:t>
            </w:r>
          </w:p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ЛР.13-15</w:t>
            </w:r>
          </w:p>
        </w:tc>
      </w:tr>
      <w:tr w:rsidR="00BF6BD1" w:rsidRPr="00BF6BD1" w:rsidTr="00536A17">
        <w:tc>
          <w:tcPr>
            <w:tcW w:w="1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Работы под руководством ветеринарного врача по профилактике инфекционных и инвазионных болезней сельскохозяйственных животных.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BD1" w:rsidRPr="00BF6BD1" w:rsidTr="00536A17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</w:t>
            </w: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Технология проведения диагностических, профилактических и лечебных мероприятий   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Ознакомление с основными инфекционными и инвазионными заболеваниями животных, взятием  и пересылкой материала на исследование.</w:t>
            </w:r>
          </w:p>
          <w:p w:rsidR="00BF6BD1" w:rsidRPr="00BF6BD1" w:rsidRDefault="00B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правилами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карантинирования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животных.</w:t>
            </w:r>
          </w:p>
          <w:p w:rsidR="00BF6BD1" w:rsidRPr="00BF6BD1" w:rsidRDefault="00BF6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Освоение методики предохранительных и лечебных прививок, массовой вакцинации животных и птицы. Освоение мер личной профилактики.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ПК.4.1-4.4</w:t>
            </w:r>
          </w:p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ЛР.13-15</w:t>
            </w:r>
          </w:p>
        </w:tc>
      </w:tr>
      <w:tr w:rsidR="00BF6BD1" w:rsidRPr="00BF6BD1" w:rsidTr="00536A17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  <w:r w:rsidRPr="00BF6B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дезинфекции, дезинсекции и дератизации на объектах животноводства.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Ознакомление с планом  дезинфекционных  работ, его связью с технологическим   процессом на   данном  животноводческом объекте. Ознакомление с планом противоэпизоотических работ на объектах. Ознакомление с видами и методами дезинфекции. Контроль качества дезинфекции и ответственность за ее проведение. Особенности дезинфекции на фермах разного направления. Технология проведения дезинфекции. Ознакомление с видами и приемами дератизации. Раскладывание приманок. Использование аэрозольных баллончиков при дератизации. Ознакомление с видами дезинсекции, средствами, применяющимися для дезинсекции, способами проведения дезинсекции. Технология проведения дезинсекции.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ПК.4.1-4.4</w:t>
            </w:r>
          </w:p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ЛР.13-15</w:t>
            </w:r>
          </w:p>
        </w:tc>
      </w:tr>
      <w:tr w:rsidR="00BF6BD1" w:rsidRPr="00BF6BD1" w:rsidTr="00536A17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spacing w:after="0" w:line="240" w:lineRule="auto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</w:t>
            </w: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Машины, оборудование и инструменты, применяемые при проведении лечебных, профилактических и </w:t>
            </w: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ветеринарно-санитарных мероприятий.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Машины, оборудование и инструменты, применяемые при проведении лечебных, профилактических и ветеринарно-санитарных мероприятий Их устройство, принцип действия, основные правила эксплуатации.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Ознакомление с опрыскивателями, опылителями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мобильными и передвижными установками. Область применения правила безопасности эксплуатации, технического обслуживания  и ремонта. Конструкция, назначение и правила эксплуатации </w:t>
            </w:r>
            <w:proofErr w:type="spell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купочных</w:t>
            </w:r>
            <w:proofErr w:type="spell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 ванн, душевых установок, штанг и станков 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обработки животных. Назначение, конструкция и принцип действия аэрозольных аппаратов и генераторов. Типы аэрозольных  генераторов. Правила эксплуатации, технического обслуживания,  ремонта.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ПК.4.1-4.4</w:t>
            </w:r>
          </w:p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ЛР.13-15</w:t>
            </w:r>
          </w:p>
        </w:tc>
      </w:tr>
      <w:tr w:rsidR="00BF6BD1" w:rsidRPr="00BF6BD1" w:rsidTr="00536A17">
        <w:trPr>
          <w:trHeight w:val="695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2.4.  Л</w:t>
            </w: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ечебные </w:t>
            </w:r>
            <w:proofErr w:type="gramStart"/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манипуляции</w:t>
            </w:r>
            <w:proofErr w:type="gramEnd"/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выполняемые по указанию ветеринарного врача.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Методики лечения болезней животных. Обрезка рогов. Расчистка и обрезка копыт и копытец у животных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одготовка инструментов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ПК.4.1-4.4</w:t>
            </w:r>
          </w:p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ЛР.13-15</w:t>
            </w:r>
          </w:p>
        </w:tc>
      </w:tr>
      <w:tr w:rsidR="00BF6BD1" w:rsidRPr="00BF6BD1" w:rsidTr="00536A17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 </w:t>
            </w:r>
            <w:r w:rsidRPr="00BF6BD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Осуществление ухода за сельскохозяйственными животными, находящимися на карантине, в изоляторе, на стационарном лечении.</w:t>
            </w:r>
          </w:p>
        </w:tc>
        <w:tc>
          <w:tcPr>
            <w:tcW w:w="9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spacing w:after="0" w:line="240" w:lineRule="auto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Кормление сельскохозяйственных животных. Диетические корма для животных. Комплексная оценка питательности кормов. Хозяйственная и зоотехническая оценка кормов. Осмотр производственных помещений для содержания различных половозрастных групп животных и птицы. Ознакомление с технологией  содержания животных и птицы.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ПК.4.1-4.4</w:t>
            </w:r>
          </w:p>
          <w:p w:rsidR="00536A17" w:rsidRDefault="00536A17" w:rsidP="00536A1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ОК.01-04</w:t>
            </w:r>
          </w:p>
          <w:p w:rsidR="00BF6BD1" w:rsidRPr="00BF6BD1" w:rsidRDefault="00536A17" w:rsidP="00536A1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ЛР.13-15</w:t>
            </w:r>
          </w:p>
        </w:tc>
      </w:tr>
      <w:tr w:rsidR="00BF6BD1" w:rsidRPr="00BF6BD1" w:rsidTr="00536A17">
        <w:tc>
          <w:tcPr>
            <w:tcW w:w="1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BF6B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литературы (по вопросам к параграфам, главам учебных пособий, составленным преподавателем). Подготовка к лабораторным и практическим занятиям с использованием методических рекомендаций преподавателя, оформление лабораторно-практических работ, отчетов и подготовка к их защите. Составление схем опорных, таблиц, конспектов.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6BD1" w:rsidRPr="00BF6BD1" w:rsidTr="00536A17">
        <w:tc>
          <w:tcPr>
            <w:tcW w:w="12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F6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  <w:r w:rsidRPr="00BF6B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 участие в выполнении зоогигиенических, профилактических и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ветеринарно-санитарных мероприятий по предупреждению незаразных болезней животных; выполнение лечебных манипуляций; </w:t>
            </w:r>
            <w:r w:rsidRPr="00BF6B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участие в лечебно-диагностических мероприятиях под 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ветеринарного врача; </w:t>
            </w:r>
            <w:r w:rsidRPr="00BF6B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участие в выполнении зоогигиенических, профилактических и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ветеринарно-санитарных мероприятий по предупреждению заразных болезней животных; </w:t>
            </w:r>
            <w:r w:rsidRPr="00BF6B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участие в выполнении зоогигиенических, профилактических и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 xml:space="preserve"> ветеринарно-санитарных мероприятий по предупреждению паразитарных болезней животных</w:t>
            </w:r>
            <w:r w:rsidRPr="00BF6B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;</w:t>
            </w:r>
            <w:proofErr w:type="gramEnd"/>
            <w:r w:rsidRPr="00BF6BD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уход за сельскохозяйственными животными, находящимися на </w:t>
            </w:r>
            <w:r w:rsidRPr="00BF6BD1">
              <w:rPr>
                <w:rFonts w:ascii="Times New Roman" w:hAnsi="Times New Roman" w:cs="Times New Roman"/>
                <w:sz w:val="24"/>
                <w:szCs w:val="24"/>
              </w:rPr>
              <w:t>карантине, в изоляторе, на стационарном лечении;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BD1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6BD1" w:rsidRPr="00BF6BD1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BD1" w:rsidRPr="00BF6BD1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3FCF" w:rsidRDefault="00663FCF">
      <w:pPr>
        <w:sectPr w:rsidR="00663FCF">
          <w:footerReference w:type="default" r:id="rId12"/>
          <w:footerReference w:type="first" r:id="rId13"/>
          <w:pgSz w:w="16838" w:h="11906" w:orient="landscape"/>
          <w:pgMar w:top="851" w:right="675" w:bottom="851" w:left="851" w:header="0" w:footer="0" w:gutter="0"/>
          <w:cols w:space="720"/>
          <w:formProt w:val="0"/>
          <w:titlePg/>
          <w:docGrid w:linePitch="299"/>
        </w:sectPr>
      </w:pPr>
    </w:p>
    <w:p w:rsidR="00663FCF" w:rsidRDefault="00BF6BD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4. условия реализации программы ПРОФЕССИОНАЛЬНОГО МОДУЛЯ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663FCF" w:rsidRDefault="00BF6BD1">
      <w:pPr>
        <w:widowControl w:val="0"/>
        <w:numPr>
          <w:ilvl w:val="0"/>
          <w:numId w:val="3"/>
        </w:numPr>
        <w:shd w:val="clear" w:color="auto" w:fill="FFFFFF"/>
        <w:tabs>
          <w:tab w:val="clear" w:pos="168"/>
          <w:tab w:val="left" w:pos="173"/>
        </w:tabs>
        <w:autoSpaceDE w:val="0"/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программы модуля предполагает наличие учебных кабинетов: </w:t>
      </w:r>
    </w:p>
    <w:p w:rsidR="00663FCF" w:rsidRDefault="00BF6BD1">
      <w:pPr>
        <w:widowControl w:val="0"/>
        <w:numPr>
          <w:ilvl w:val="0"/>
          <w:numId w:val="3"/>
        </w:numPr>
        <w:shd w:val="clear" w:color="auto" w:fill="FFFFFF"/>
        <w:tabs>
          <w:tab w:val="clear" w:pos="168"/>
          <w:tab w:val="left" w:pos="173"/>
        </w:tabs>
        <w:autoSpaceDE w:val="0"/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ветеринарной фармакологии и латинского языка;</w:t>
      </w:r>
    </w:p>
    <w:p w:rsidR="00663FCF" w:rsidRDefault="00BF6BD1">
      <w:pPr>
        <w:widowControl w:val="0"/>
        <w:numPr>
          <w:ilvl w:val="0"/>
          <w:numId w:val="3"/>
        </w:numPr>
        <w:shd w:val="clear" w:color="auto" w:fill="FFFFFF"/>
        <w:tabs>
          <w:tab w:val="clear" w:pos="168"/>
          <w:tab w:val="left" w:pos="173"/>
        </w:tabs>
        <w:autoSpaceDE w:val="0"/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внутренних незаразных болезней;</w:t>
      </w:r>
    </w:p>
    <w:p w:rsidR="00663FCF" w:rsidRDefault="00BF6BD1">
      <w:pPr>
        <w:widowControl w:val="0"/>
        <w:numPr>
          <w:ilvl w:val="0"/>
          <w:numId w:val="3"/>
        </w:numPr>
        <w:shd w:val="clear" w:color="auto" w:fill="FFFFFF"/>
        <w:tabs>
          <w:tab w:val="clear" w:pos="168"/>
          <w:tab w:val="left" w:pos="173"/>
        </w:tabs>
        <w:autoSpaceDE w:val="0"/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эпизоотологии с микробиологией;</w:t>
      </w:r>
    </w:p>
    <w:p w:rsidR="00663FCF" w:rsidRDefault="00BF6BD1">
      <w:pPr>
        <w:widowControl w:val="0"/>
        <w:numPr>
          <w:ilvl w:val="0"/>
          <w:numId w:val="3"/>
        </w:numPr>
        <w:shd w:val="clear" w:color="auto" w:fill="FFFFFF"/>
        <w:tabs>
          <w:tab w:val="clear" w:pos="168"/>
          <w:tab w:val="left" w:pos="173"/>
        </w:tabs>
        <w:autoSpaceDE w:val="0"/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учебно-производственное хозяйство с учебной фермой;</w:t>
      </w:r>
    </w:p>
    <w:p w:rsidR="00663FCF" w:rsidRDefault="00BF6BD1">
      <w:pPr>
        <w:widowControl w:val="0"/>
        <w:numPr>
          <w:ilvl w:val="0"/>
          <w:numId w:val="3"/>
        </w:numPr>
        <w:shd w:val="clear" w:color="auto" w:fill="FFFFFF"/>
        <w:tabs>
          <w:tab w:val="clear" w:pos="168"/>
          <w:tab w:val="left" w:pos="173"/>
        </w:tabs>
        <w:autoSpaceDE w:val="0"/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ветеринарная клиника;</w:t>
      </w:r>
    </w:p>
    <w:p w:rsidR="00663FCF" w:rsidRDefault="00BF6BD1">
      <w:pPr>
        <w:widowControl w:val="0"/>
        <w:numPr>
          <w:ilvl w:val="0"/>
          <w:numId w:val="3"/>
        </w:numPr>
        <w:shd w:val="clear" w:color="auto" w:fill="FFFFFF"/>
        <w:tabs>
          <w:tab w:val="clear" w:pos="168"/>
          <w:tab w:val="left" w:pos="173"/>
        </w:tabs>
        <w:autoSpaceDE w:val="0"/>
        <w:spacing w:after="0" w:line="240" w:lineRule="auto"/>
        <w:ind w:left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акушерство, гинекология и биотехника размножения.</w:t>
      </w:r>
    </w:p>
    <w:p w:rsidR="00663FCF" w:rsidRDefault="00663F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3FCF" w:rsidRDefault="00BF6BD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кабинета: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ветеринарной фармакологии и латинского языка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 наркоза, анестетики, Лекарственные препараты, Микроскоп; предметное, покровное стекла, Камера Горяева, Стерилизаторы, Спринцовка, Шпатели, Лабораторная посуда.</w:t>
      </w:r>
      <w:proofErr w:type="gramEnd"/>
    </w:p>
    <w:p w:rsidR="00663FCF" w:rsidRDefault="00663F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«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Внутренних незаразных болезней»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Термометр, Перкуссионный молоточек, плессиметр, Фонендоскоп, Зонды (различных модификаций), Троакар, Игла для кровопускания, Игла инъекционная,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Зевники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(различных модификаций), Перчатки (резиновые, одноразовые, хирургические, акушерские), Скальпель, Катетер мочевой (для самок)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Катетер мочевой (для самцов),Влагалищное зеркало для крупных животных, Влагалищное зеркало для мелких животных, Нож хирургический, скальпель, Зонд хирургический, Аппарат Шилова, Шприц (1.0; </w:t>
      </w:r>
      <w:proofErr w:type="gramStart"/>
      <w:r>
        <w:rPr>
          <w:rFonts w:ascii="Times New Roman" w:hAnsi="Times New Roman" w:cs="Times New Roman"/>
          <w:sz w:val="24"/>
          <w:szCs w:val="24"/>
        </w:rPr>
        <w:t>2.0; 5.0; 10.0; 20.0 для одноразового и многократного применения типа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«Рекорд»),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Таблеткодаватель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мелких и крупных животных,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Боллюсодаватели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мелких и крупных животных, Шприц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Жанэ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Система для внутривенных вливаний, Стерилизатор, Кружка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Эсмарха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Резиновая бутылка,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Носопищеводный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зонд, Пищеводный зонд</w:t>
      </w:r>
      <w:proofErr w:type="gramEnd"/>
    </w:p>
    <w:p w:rsidR="00663FCF" w:rsidRDefault="00663F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кабинета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«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Эпизоотологии с микробиологией»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Безигольный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инъектор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Пистолет-полуавтомат,  Пипетки глазные, Образцы вакцин, Стерилизатор, аппараты САГ и ДАГ, плакаты с изображением дезинфекционных установок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купочных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ванн.</w:t>
      </w:r>
    </w:p>
    <w:p w:rsidR="00663FCF" w:rsidRDefault="00663F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63FCF" w:rsidRDefault="00BF6BD1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«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ветеринарной клиники»: </w:t>
      </w:r>
      <w:r>
        <w:rPr>
          <w:rFonts w:ascii="Times New Roman" w:hAnsi="Times New Roman" w:cs="Times New Roman"/>
          <w:sz w:val="24"/>
          <w:szCs w:val="24"/>
        </w:rPr>
        <w:t>- аппарат лазерной терапии, стол хирургический, дистиллятор, микроскоп биологический, хирургический набор малый, стерилизаторы (разные), электроплита с духовым шкафом, шприцы инъекционные (разные), иглы инъекционные (разные), инструменты для клинического обследования животных (фонендоскопы, плессиметры, перкуссионные молоточки, зонды желудочные, катетеры для крупных и мелких животных, станок для фиксации животных, коновязь, лекарственные средства для оказания первой неотложной помощи, лабораторная посуда, дистиллятор.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Инструмент  для ИО самок (коров, свиней, кобыл, овец)</w:t>
      </w:r>
      <w:proofErr w:type="gramStart"/>
      <w:r>
        <w:rPr>
          <w:rFonts w:ascii="Times New Roman" w:hAnsi="Times New Roman" w:cs="Times New Roman"/>
          <w:sz w:val="24"/>
          <w:szCs w:val="24"/>
        </w:rPr>
        <w:t>,Н</w:t>
      </w:r>
      <w:proofErr w:type="gramEnd"/>
      <w:r>
        <w:rPr>
          <w:rFonts w:ascii="Times New Roman" w:hAnsi="Times New Roman" w:cs="Times New Roman"/>
          <w:sz w:val="24"/>
          <w:szCs w:val="24"/>
        </w:rPr>
        <w:t>абор акушерских инструментов, Маточный ирригатор, Хирургический набор (малый), Хирургический набор (большой), Стол хирургический для мелких животных, Шкаф для хирургического инструмента, Перевязочный материал, Шовный материал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программы модуля предполагает обязательную учебную практику.</w:t>
      </w:r>
    </w:p>
    <w:p w:rsidR="00663FCF" w:rsidRDefault="00663FC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Оборудование и технологическое оснащение рабочих мест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рабочие места по количеству обучающихся, приборы, инструменты и оборудование для исследований,  проведения профилактических обработок животных оборудование для приготовления дезинфицирующих растворов, дезинфекционная установка (генератор).</w:t>
      </w:r>
    </w:p>
    <w:p w:rsidR="00663FCF" w:rsidRDefault="00663FCF">
      <w:pPr>
        <w:widowControl w:val="0"/>
        <w:shd w:val="clear" w:color="auto" w:fill="FFFFFF"/>
        <w:tabs>
          <w:tab w:val="left" w:pos="173"/>
        </w:tabs>
        <w:autoSpaceDE w:val="0"/>
        <w:spacing w:after="0" w:line="240" w:lineRule="auto"/>
        <w:ind w:left="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3FCF" w:rsidRDefault="00BF6BD1">
      <w:pPr>
        <w:widowControl w:val="0"/>
        <w:shd w:val="clear" w:color="auto" w:fill="FFFFFF"/>
        <w:tabs>
          <w:tab w:val="left" w:pos="173"/>
        </w:tabs>
        <w:autoSpaceDE w:val="0"/>
        <w:spacing w:after="0" w:line="240" w:lineRule="auto"/>
        <w:ind w:left="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 кабинета Акушерство, гинекология и биотехника размножения: </w:t>
      </w:r>
      <w:r>
        <w:rPr>
          <w:rFonts w:ascii="Times New Roman" w:hAnsi="Times New Roman" w:cs="Times New Roman"/>
          <w:sz w:val="24"/>
          <w:szCs w:val="24"/>
        </w:rPr>
        <w:t xml:space="preserve">Набор акушерских инструментов, аппарат </w:t>
      </w:r>
      <w:proofErr w:type="spellStart"/>
      <w:r>
        <w:rPr>
          <w:rFonts w:ascii="Times New Roman" w:hAnsi="Times New Roman" w:cs="Times New Roman"/>
          <w:sz w:val="24"/>
          <w:szCs w:val="24"/>
        </w:rPr>
        <w:t>Эверса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спринцовки,, зеркала влагалищные, перчатки акушерские,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осеменительные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инструменты, искусственные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вагины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термостаты; спиртометр, микроскопы, пинцеты,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карцанги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ножницы,  весы и разновесы, стерилизаторы большие,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капсуляторки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,, сосуд </w:t>
      </w:r>
      <w:proofErr w:type="spellStart"/>
      <w:r>
        <w:rPr>
          <w:rFonts w:ascii="Times New Roman" w:hAnsi="Times New Roman" w:cs="Times New Roman"/>
          <w:sz w:val="24"/>
          <w:szCs w:val="24"/>
        </w:rPr>
        <w:t>Дьюара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кружка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Эсморха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Воронки,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тампонницы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стекла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предметные и покровные, счетные камеры, пипетки, стеклянные палочки,, мензурки, колбы, электроплитки,  спиртовки, шприц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Жанэ</w:t>
      </w:r>
      <w:proofErr w:type="spellEnd"/>
      <w:r>
        <w:rPr>
          <w:rFonts w:ascii="Times New Roman" w:hAnsi="Times New Roman" w:cs="Times New Roman"/>
          <w:sz w:val="24"/>
          <w:szCs w:val="24"/>
        </w:rPr>
        <w:t>, , осветители к влагалищным зеркалам, столик Морозова. Половые органы разных животных.</w:t>
      </w:r>
    </w:p>
    <w:p w:rsidR="00663FCF" w:rsidRDefault="00663FCF">
      <w:pPr>
        <w:widowControl w:val="0"/>
        <w:shd w:val="clear" w:color="auto" w:fill="FFFFFF"/>
        <w:tabs>
          <w:tab w:val="left" w:pos="173"/>
        </w:tabs>
        <w:autoSpaceDE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Информационное обеспечение обучения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663FCF" w:rsidRDefault="00663FC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источники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Кондрахин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И.П., Таланов Г.А. Внутренние незаразные болезни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М.: Колос, 2004  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Паршутин 0. Акушерство и гинекология сельскохозяйственных животных.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КолосС</w:t>
      </w:r>
      <w:proofErr w:type="spellEnd"/>
      <w:r>
        <w:rPr>
          <w:rFonts w:ascii="Times New Roman" w:hAnsi="Times New Roman" w:cs="Times New Roman"/>
          <w:sz w:val="24"/>
          <w:szCs w:val="24"/>
        </w:rPr>
        <w:t>, 2008.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Порфирьев И.А., Петров А.М. Акушерство и биотехника репродукции животных.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С.Пб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Краснодар: Лань, 2009.</w:t>
      </w:r>
    </w:p>
    <w:p w:rsidR="00663FCF" w:rsidRDefault="00BF6BD1">
      <w:pPr>
        <w:pStyle w:val="ae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 Ветеринарное акушерство, гинекология и биотехника размножения /А.П. </w:t>
      </w:r>
      <w:proofErr w:type="spellStart"/>
      <w:r>
        <w:rPr>
          <w:color w:val="000000"/>
          <w:lang w:val="ru-RU"/>
        </w:rPr>
        <w:t>Студенцов</w:t>
      </w:r>
      <w:proofErr w:type="spellEnd"/>
      <w:r>
        <w:rPr>
          <w:color w:val="000000"/>
          <w:lang w:val="ru-RU"/>
        </w:rPr>
        <w:t xml:space="preserve">, В.С.Шипилов, В.Я. Никитин и др.; Под ред. В.Я. Никитина и М.Г. Миролюбова. – 7-е изд., </w:t>
      </w:r>
      <w:proofErr w:type="spellStart"/>
      <w:r>
        <w:rPr>
          <w:color w:val="000000"/>
          <w:lang w:val="ru-RU"/>
        </w:rPr>
        <w:t>перераб</w:t>
      </w:r>
      <w:proofErr w:type="spellEnd"/>
      <w:r>
        <w:rPr>
          <w:color w:val="000000"/>
          <w:lang w:val="ru-RU"/>
        </w:rPr>
        <w:t xml:space="preserve">. и доп. – М.: Колос, 1999. – 495 с. (Учебники и учебные пособия для студентов </w:t>
      </w:r>
      <w:proofErr w:type="spellStart"/>
      <w:r>
        <w:rPr>
          <w:color w:val="000000"/>
          <w:lang w:val="ru-RU"/>
        </w:rPr>
        <w:t>высш</w:t>
      </w:r>
      <w:proofErr w:type="spellEnd"/>
      <w:r>
        <w:rPr>
          <w:color w:val="000000"/>
          <w:lang w:val="ru-RU"/>
        </w:rPr>
        <w:t>. учеб</w:t>
      </w:r>
      <w:proofErr w:type="gramStart"/>
      <w:r>
        <w:rPr>
          <w:color w:val="000000"/>
          <w:lang w:val="ru-RU"/>
        </w:rPr>
        <w:t>.</w:t>
      </w:r>
      <w:proofErr w:type="gramEnd"/>
      <w:r>
        <w:rPr>
          <w:color w:val="000000"/>
          <w:lang w:val="ru-RU"/>
        </w:rPr>
        <w:t xml:space="preserve"> </w:t>
      </w:r>
      <w:proofErr w:type="gramStart"/>
      <w:r>
        <w:rPr>
          <w:color w:val="000000"/>
          <w:lang w:val="ru-RU"/>
        </w:rPr>
        <w:t>з</w:t>
      </w:r>
      <w:proofErr w:type="gramEnd"/>
      <w:r>
        <w:rPr>
          <w:color w:val="000000"/>
          <w:lang w:val="ru-RU"/>
        </w:rPr>
        <w:t>аведений).</w:t>
      </w:r>
    </w:p>
    <w:p w:rsidR="00663FCF" w:rsidRDefault="00BF6BD1">
      <w:pPr>
        <w:pStyle w:val="ae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5. Практикум по акушерству, гинекологии и биотехнике размножения животных /В.Я. Никитин, М.Г. Миролюбов, В.П. Гончаров и др. – М.: </w:t>
      </w:r>
      <w:proofErr w:type="spellStart"/>
      <w:r>
        <w:rPr>
          <w:color w:val="000000"/>
          <w:lang w:val="ru-RU"/>
        </w:rPr>
        <w:t>КолосС</w:t>
      </w:r>
      <w:proofErr w:type="spellEnd"/>
      <w:r>
        <w:rPr>
          <w:color w:val="000000"/>
          <w:lang w:val="ru-RU"/>
        </w:rPr>
        <w:t xml:space="preserve">, 2003. – 208 с.: ил. </w:t>
      </w:r>
    </w:p>
    <w:p w:rsidR="00663FCF" w:rsidRDefault="00663FCF">
      <w:pPr>
        <w:pStyle w:val="ae"/>
        <w:jc w:val="both"/>
        <w:rPr>
          <w:color w:val="000000"/>
          <w:lang w:val="ru-RU"/>
        </w:rPr>
      </w:pPr>
    </w:p>
    <w:p w:rsidR="00663FCF" w:rsidRDefault="00BF6BD1">
      <w:pPr>
        <w:pStyle w:val="ae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6. </w:t>
      </w:r>
      <w:proofErr w:type="spellStart"/>
      <w:r>
        <w:rPr>
          <w:color w:val="000000"/>
          <w:lang w:val="ru-RU"/>
        </w:rPr>
        <w:t>Полянцев</w:t>
      </w:r>
      <w:proofErr w:type="spellEnd"/>
      <w:r>
        <w:rPr>
          <w:color w:val="000000"/>
          <w:lang w:val="ru-RU"/>
        </w:rPr>
        <w:t xml:space="preserve"> Н.И., </w:t>
      </w:r>
      <w:proofErr w:type="spellStart"/>
      <w:r>
        <w:rPr>
          <w:color w:val="000000"/>
          <w:lang w:val="ru-RU"/>
        </w:rPr>
        <w:t>Подберезный</w:t>
      </w:r>
      <w:proofErr w:type="spellEnd"/>
      <w:r>
        <w:rPr>
          <w:color w:val="000000"/>
          <w:lang w:val="ru-RU"/>
        </w:rPr>
        <w:t xml:space="preserve"> В.В. Ветеринарное акушерство и биотехника репродукции животных: Учебное пособие /Серия «Ветеринария и животноводство». Ростов н</w:t>
      </w:r>
      <w:proofErr w:type="gramStart"/>
      <w:r>
        <w:rPr>
          <w:color w:val="000000"/>
          <w:lang w:val="ru-RU"/>
        </w:rPr>
        <w:t>/Д</w:t>
      </w:r>
      <w:proofErr w:type="gramEnd"/>
      <w:r>
        <w:rPr>
          <w:color w:val="000000"/>
          <w:lang w:val="ru-RU"/>
        </w:rPr>
        <w:t>: Феникс, 2001. – 480 с.</w:t>
      </w:r>
    </w:p>
    <w:p w:rsidR="00663FCF" w:rsidRDefault="00BF6BD1">
      <w:pPr>
        <w:pStyle w:val="ae"/>
        <w:jc w:val="both"/>
        <w:rPr>
          <w:color w:val="000000"/>
          <w:lang w:val="ru-RU"/>
        </w:rPr>
      </w:pPr>
      <w:r>
        <w:rPr>
          <w:color w:val="000000"/>
          <w:lang w:val="ru-RU"/>
        </w:rPr>
        <w:t>7.</w:t>
      </w:r>
      <w:r>
        <w:rPr>
          <w:lang w:val="ru-RU"/>
        </w:rPr>
        <w:t xml:space="preserve"> Тарасов И.И., </w:t>
      </w:r>
      <w:proofErr w:type="spellStart"/>
      <w:r>
        <w:rPr>
          <w:lang w:val="ru-RU"/>
        </w:rPr>
        <w:t>Кондрахин</w:t>
      </w:r>
      <w:proofErr w:type="spellEnd"/>
      <w:r>
        <w:rPr>
          <w:lang w:val="ru-RU"/>
        </w:rPr>
        <w:t xml:space="preserve"> И.П., Ильин В.Г. Внутренние незаразные болезни сельскохозяйственных животных. - М.: </w:t>
      </w:r>
      <w:proofErr w:type="spellStart"/>
      <w:r>
        <w:rPr>
          <w:lang w:val="ru-RU"/>
        </w:rPr>
        <w:t>Агропромиздат</w:t>
      </w:r>
      <w:proofErr w:type="spellEnd"/>
      <w:r>
        <w:rPr>
          <w:lang w:val="ru-RU"/>
        </w:rPr>
        <w:t>, 1987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8.Внутренние незаразные болезни – под ред. Щербакова Г.Г. и Коробова А.В. –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4"/>
        </w:rPr>
        <w:t>Лань, 2002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9. Практикум по внутренним незаразным болезням животных – под ред. Щербакова Г.Г. и Коробова А.В. – СПб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4"/>
        </w:rPr>
        <w:t>Лань, 2003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10. Краснов И.П., Митюшин В.В. Практикум по внутренним незаразным болезням сельскохозяйственных животных 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Агропромиздат</w:t>
      </w:r>
      <w:proofErr w:type="spellEnd"/>
      <w:r>
        <w:rPr>
          <w:rFonts w:ascii="Times New Roman" w:hAnsi="Times New Roman" w:cs="Times New Roman"/>
          <w:sz w:val="24"/>
          <w:szCs w:val="24"/>
        </w:rPr>
        <w:t>, 1988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11. Никитин В.Я., Миролюбов М.Г., Гончаров В.П. и др. Практикум по акушерству, гинекологии и биотехнике размножения животных.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КолосС</w:t>
      </w:r>
      <w:proofErr w:type="spellEnd"/>
      <w:r>
        <w:rPr>
          <w:rFonts w:ascii="Times New Roman" w:hAnsi="Times New Roman" w:cs="Times New Roman"/>
          <w:sz w:val="24"/>
          <w:szCs w:val="24"/>
        </w:rPr>
        <w:t>, 2004. – 208 с.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12.  Храмцов В.В., Григорьева Т.Е., Никитин В.Я. и др. Акушерство и гинекология сельскохозяйственных животных.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КолосС</w:t>
      </w:r>
      <w:proofErr w:type="spellEnd"/>
      <w:r>
        <w:rPr>
          <w:rFonts w:ascii="Times New Roman" w:hAnsi="Times New Roman" w:cs="Times New Roman"/>
          <w:sz w:val="24"/>
          <w:szCs w:val="24"/>
        </w:rPr>
        <w:t>, 2008. – 198 с.</w:t>
      </w:r>
    </w:p>
    <w:p w:rsidR="00663FCF" w:rsidRDefault="0066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1.Д.Ф.Осидзе. Инфекционные болезни животных. Справочник Москва  ВО «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Агропромиздат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1987 г. </w:t>
      </w:r>
    </w:p>
    <w:p w:rsidR="00663FCF" w:rsidRDefault="00BF6BD1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2.Белов А.Д., Данилов Е.П., </w:t>
      </w:r>
      <w:proofErr w:type="spellStart"/>
      <w:r>
        <w:rPr>
          <w:sz w:val="24"/>
          <w:szCs w:val="24"/>
        </w:rPr>
        <w:t>Дукур</w:t>
      </w:r>
      <w:proofErr w:type="spellEnd"/>
      <w:r>
        <w:rPr>
          <w:sz w:val="24"/>
          <w:szCs w:val="24"/>
        </w:rPr>
        <w:t xml:space="preserve"> И.И., Болезни собак. Справочник. Москва «</w:t>
      </w:r>
      <w:proofErr w:type="spellStart"/>
      <w:r>
        <w:rPr>
          <w:sz w:val="24"/>
          <w:szCs w:val="24"/>
        </w:rPr>
        <w:t>Агропромиздат</w:t>
      </w:r>
      <w:proofErr w:type="spellEnd"/>
      <w:r>
        <w:rPr>
          <w:sz w:val="24"/>
          <w:szCs w:val="24"/>
        </w:rPr>
        <w:t>» 1990 г.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3.Кондрахин И.П., Курилов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Н.В.,Малахов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 Клиническая диагностика в ветеринарии. Москва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Агропромиздат</w:t>
      </w:r>
      <w:proofErr w:type="spellEnd"/>
      <w:r>
        <w:rPr>
          <w:rFonts w:ascii="Times New Roman" w:hAnsi="Times New Roman" w:cs="Times New Roman"/>
          <w:sz w:val="24"/>
          <w:szCs w:val="24"/>
        </w:rPr>
        <w:t>» 1985 г.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4.Липнитский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С.С.,Латвинов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В.Ф.,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Шимко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В.В.Практическое руководство для ветеринарного врача. Минск «Урожай», 1996 г.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5.Ниманд </w:t>
      </w:r>
      <w:proofErr w:type="spellStart"/>
      <w:r>
        <w:rPr>
          <w:rFonts w:ascii="Times New Roman" w:hAnsi="Times New Roman" w:cs="Times New Roman"/>
          <w:sz w:val="24"/>
          <w:szCs w:val="24"/>
        </w:rPr>
        <w:t>Х.Г.,Сутер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П.В., Болезни собак. Практическое руководство для ветеринарного врача. Москва «Аквариум» 1998 г.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6.Беляков И.М.,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Лукьяновский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В.А, Болезни собак Справочник. « Нива России» Европейский ремонт 1996 г.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7.Машковский М.Д., Лекарственные средства 1, 2 том Москва «Медицина»  1993г.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8.Мозгов И.Е. </w:t>
      </w:r>
      <w:proofErr w:type="gramStart"/>
      <w:r>
        <w:rPr>
          <w:rFonts w:ascii="Times New Roman" w:hAnsi="Times New Roman" w:cs="Times New Roman"/>
          <w:sz w:val="24"/>
          <w:szCs w:val="24"/>
        </w:rPr>
        <w:t>Ветеринарный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рецептурник</w:t>
      </w:r>
      <w:proofErr w:type="spellEnd"/>
      <w:r>
        <w:rPr>
          <w:rFonts w:ascii="Times New Roman" w:hAnsi="Times New Roman" w:cs="Times New Roman"/>
          <w:sz w:val="24"/>
          <w:szCs w:val="24"/>
        </w:rPr>
        <w:t>. Москва «Колос» 1966 г.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9.И.В.Сидоров, В.В.Калугин и др. Справочник по лечению собак и кошек с описанием лекарственных средств.  Москва Нива России: Издательство дом «ОНИКС 21 век» 2001 г.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10.М.А.Сиськова  Актуальные вопросы ветеринарной медицины мелких домашних животных.  Выпуск 2 Екатеринбург 1997 г. 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Кретинин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В.К.,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Кумков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В.Т., Петров В.А. и др. Основы ветеринарии.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КолосС</w:t>
      </w:r>
      <w:proofErr w:type="spellEnd"/>
      <w:r>
        <w:rPr>
          <w:rFonts w:ascii="Times New Roman" w:hAnsi="Times New Roman" w:cs="Times New Roman"/>
          <w:sz w:val="24"/>
          <w:szCs w:val="24"/>
        </w:rPr>
        <w:t>, 2006. – 384 с.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Порфирьев И.А., Петров А.М. Акушерство и биотехника репродукции животных.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С.Пб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Краснодар: Лань, 2009. – 352 с.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13. Середин В.А. Биотехнология воспроизводства в скотоводстве. - Нальчик: Эльфа, 2004. – 472 с.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 Табаков Г.П. Основы ветеринарии. – М.: Академия, 2006. – 256 с.</w:t>
      </w:r>
    </w:p>
    <w:p w:rsidR="00663FCF" w:rsidRDefault="00BF6BD1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15. Храмцов В.В., Табаков Г.П. Зоогигиена с основами ветеринарии и санитарии. –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2004. – 424 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Закон РФ «О ветеринарии» от 14.05.1993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Ветеринарное законодательство – под ред. В.М.Авилова том 1, Москва, 2002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Ветеринарное законодательство – под ред. А.Д.Третьякова том 2,- М.: Колос, 1973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Ветеринарное законодательство – под ред. А.Д.Третьякова том 3,- М.: Колос, 1981</w:t>
      </w:r>
    </w:p>
    <w:p w:rsidR="00663FCF" w:rsidRDefault="00BF6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Ветеринарное законодательство – под ред. А.Д.Третьякова том 4,- М.: Колос, 1988</w:t>
      </w:r>
    </w:p>
    <w:p w:rsidR="00663FCF" w:rsidRDefault="00663F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FCF" w:rsidRDefault="00BF6BD1">
      <w:pPr>
        <w:suppressAutoHyphens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Электронные ресурсы</w:t>
      </w:r>
    </w:p>
    <w:p w:rsidR="00663FCF" w:rsidRDefault="00BF6BD1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Авдеенко В. С.,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ФедотовС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В. </w:t>
      </w:r>
      <w:r>
        <w:rPr>
          <w:rStyle w:val="klin3"/>
          <w:rFonts w:ascii="Times New Roman" w:hAnsi="Times New Roman" w:cs="Times New Roman"/>
          <w:color w:val="000000"/>
          <w:sz w:val="24"/>
          <w:szCs w:val="24"/>
          <w:u w:val="single"/>
        </w:rPr>
        <w:t>Биотехника воспроизводства с основами акушерства. Учебник. 2018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hyperlink r:id="rId14">
        <w:r>
          <w:rPr>
            <w:rStyle w:val="InternetLink"/>
            <w:rFonts w:ascii="Times New Roman" w:hAnsi="Times New Roman" w:cs="Times New Roman"/>
            <w:sz w:val="24"/>
            <w:szCs w:val="24"/>
          </w:rPr>
          <w:t>http://niv.ru/shop/book/1-2-2/1140577/1140588/veterinariya-zootehniya.htm</w:t>
        </w:r>
      </w:hyperlink>
    </w:p>
    <w:p w:rsidR="00663FCF" w:rsidRDefault="00BF6BD1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2.Авдеенко В.С. и др.</w:t>
      </w:r>
      <w:r>
        <w:rPr>
          <w:rStyle w:val="20"/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>
        <w:rPr>
          <w:rStyle w:val="klin3"/>
          <w:rFonts w:ascii="Times New Roman" w:hAnsi="Times New Roman" w:cs="Times New Roman"/>
          <w:color w:val="000000"/>
          <w:sz w:val="24"/>
          <w:szCs w:val="24"/>
          <w:u w:val="single"/>
        </w:rPr>
        <w:t xml:space="preserve">Биотехника воспроизводства с основами акушерства животных. Практикум. 2018 </w:t>
      </w:r>
      <w:hyperlink r:id="rId15">
        <w:r>
          <w:rPr>
            <w:rStyle w:val="InternetLink"/>
            <w:rFonts w:ascii="Times New Roman" w:hAnsi="Times New Roman" w:cs="Times New Roman"/>
            <w:sz w:val="24"/>
            <w:szCs w:val="24"/>
          </w:rPr>
          <w:t>http://niv.ru/shop/book/1-2-2/1140577/1140588/veterinariya-zootehniya.htm</w:t>
        </w:r>
      </w:hyperlink>
    </w:p>
    <w:p w:rsidR="00663FCF" w:rsidRDefault="00BF6BD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3.Дневник  учебной практики «Оператор по искусственному осеменению животных и птицы »</w:t>
      </w:r>
    </w:p>
    <w:p w:rsidR="00663FCF" w:rsidRDefault="00BF6BD1">
      <w:pPr>
        <w:pStyle w:val="Style54"/>
        <w:widowControl/>
        <w:spacing w:line="240" w:lineRule="auto"/>
        <w:jc w:val="both"/>
        <w:rPr>
          <w:b/>
        </w:rPr>
      </w:pPr>
      <w:r>
        <w:t>4. Методические указания по организации  внеаудиторной самостоятельной работы</w:t>
      </w:r>
      <w:r>
        <w:rPr>
          <w:b/>
        </w:rPr>
        <w:t xml:space="preserve"> </w:t>
      </w:r>
      <w:r>
        <w:t>МДК.05.01. Оператор по искусственному осеменению животных и птицы.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Освоении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программы осуществляется с использованием интернет платформ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Skype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Diskord</w:t>
      </w:r>
      <w:proofErr w:type="spellEnd"/>
    </w:p>
    <w:p w:rsidR="00663FCF" w:rsidRDefault="00663FC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4.3. Общие требования к организации образовательного процесса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в рамках профессионального модуля </w:t>
      </w:r>
      <w:r>
        <w:rPr>
          <w:rFonts w:ascii="Times New Roman" w:hAnsi="Times New Roman" w:cs="Times New Roman"/>
          <w:sz w:val="24"/>
          <w:szCs w:val="24"/>
        </w:rPr>
        <w:t>ПМ.05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«Выполнение работ по профессии рабочего» </w:t>
      </w:r>
      <w:r>
        <w:rPr>
          <w:rFonts w:ascii="Times New Roman" w:hAnsi="Times New Roman" w:cs="Times New Roman"/>
          <w:sz w:val="24"/>
          <w:szCs w:val="24"/>
        </w:rPr>
        <w:t xml:space="preserve">МДК 05.02.Санитар ветеринарный,  МДК 05.01 Оператор по искусственному осеменению животных и птицы   </w:t>
      </w:r>
      <w:r>
        <w:rPr>
          <w:rFonts w:ascii="Times New Roman" w:hAnsi="Times New Roman" w:cs="Times New Roman"/>
          <w:bCs/>
          <w:sz w:val="24"/>
          <w:szCs w:val="24"/>
        </w:rPr>
        <w:t xml:space="preserve">является освоение учебной практики для получения первичных профессиональных навыков Использование дистанционного обучения с применением электронных образовательных ресурсов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– диск,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Diskord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т.д.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4.4. Кадровое обеспечение образовательного процесса</w:t>
      </w:r>
    </w:p>
    <w:p w:rsidR="00663FCF" w:rsidRDefault="00BF6BD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Требования к квалификации педагогических кадров, обеспечивающих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междисциплинарному курсу (курсам): наличие высшего профессионального образования, соответствующего профилю модуля «</w:t>
      </w:r>
      <w:r>
        <w:rPr>
          <w:rFonts w:ascii="Times New Roman" w:hAnsi="Times New Roman" w:cs="Times New Roman"/>
          <w:bCs/>
          <w:sz w:val="24"/>
          <w:szCs w:val="24"/>
        </w:rPr>
        <w:t>Выполнение работ по профессии рабочего</w:t>
      </w:r>
      <w:r>
        <w:rPr>
          <w:rFonts w:ascii="Times New Roman" w:hAnsi="Times New Roman" w:cs="Times New Roman"/>
          <w:sz w:val="24"/>
          <w:szCs w:val="24"/>
        </w:rPr>
        <w:t>»  по специальности «Ветеринария»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Педагогический состав: дипломированные специалисты, преподаватели междисциплинарных курсов, а также общепрофессиональных учебных дисциплин </w:t>
      </w:r>
      <w:r>
        <w:rPr>
          <w:rFonts w:ascii="Times New Roman" w:hAnsi="Times New Roman" w:cs="Times New Roman"/>
          <w:bCs/>
          <w:sz w:val="24"/>
          <w:szCs w:val="24"/>
        </w:rPr>
        <w:t>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</w:t>
      </w:r>
    </w:p>
    <w:p w:rsidR="00663FCF" w:rsidRDefault="00663FC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63FCF" w:rsidRDefault="00663FCF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63FCF" w:rsidRDefault="00BF6BD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5. Контроль и оценка результатов освоения профессионального модуля (вида профессиональной деятельности)</w:t>
      </w:r>
    </w:p>
    <w:p w:rsidR="00663FCF" w:rsidRDefault="00BF6BD1">
      <w:pPr>
        <w:widowControl w:val="0"/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</w:t>
      </w:r>
      <w:r>
        <w:rPr>
          <w:rFonts w:ascii="Times New Roman" w:hAnsi="Times New Roman" w:cs="Times New Roman"/>
          <w:spacing w:val="-3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екущего и итогового контроля индивидуальных образовательных достижений – демонстрируемых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знаний, умений и навыков.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Текущий контроль проводится преподавателем в процессе обучения. Итоговый контроль проводится экзаменационной комиссией после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</w:rPr>
        <w:t xml:space="preserve"> междисциплинарному курсу.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3"/>
          <w:sz w:val="24"/>
          <w:szCs w:val="24"/>
        </w:rPr>
        <w:t>Обучение по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и методы текущего и итогового контроля по профессиональному модулю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текущего и итогового контроля образовательными учреждениями создаются фонды оценочных средств (ФОС). </w:t>
      </w:r>
    </w:p>
    <w:p w:rsidR="00663FCF" w:rsidRDefault="00BF6B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663FCF" w:rsidRDefault="00BF6BD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Формы и методы контроля  и оценки предусматривают сдачу зачетов </w:t>
      </w:r>
      <w:r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в 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val="en-US" w:eastAsia="ru-RU"/>
        </w:rPr>
        <w:t>Skype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 по отдельным темам;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Google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-тесты, заполнение таблиц, бланков документов учета, предоставление  видеороликов (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разморозка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и оценка качества спермы) и (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ректо-цервикальный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способ осеменения кров), </w:t>
      </w:r>
      <w:r>
        <w:rPr>
          <w:rFonts w:ascii="Times New Roman" w:eastAsia="Calibri" w:hAnsi="Times New Roman" w:cs="Times New Roman"/>
          <w:bCs/>
          <w:sz w:val="24"/>
          <w:szCs w:val="24"/>
          <w:lang w:val="en-US" w:eastAsia="ru-RU"/>
        </w:rPr>
        <w:t>Q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-тесты, Тест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easy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Quizzy</w:t>
      </w:r>
      <w:proofErr w:type="spellEnd"/>
    </w:p>
    <w:tbl>
      <w:tblPr>
        <w:tblW w:w="5000" w:type="pct"/>
        <w:jc w:val="center"/>
        <w:tblBorders>
          <w:top w:val="single" w:sz="12" w:space="0" w:color="000000"/>
          <w:left w:val="single" w:sz="4" w:space="0" w:color="000000"/>
          <w:bottom w:val="single" w:sz="12" w:space="0" w:color="000000"/>
          <w:insideH w:val="single" w:sz="12" w:space="0" w:color="000000"/>
        </w:tblBorders>
        <w:tblLook w:val="0000"/>
      </w:tblPr>
      <w:tblGrid>
        <w:gridCol w:w="2793"/>
        <w:gridCol w:w="4347"/>
        <w:gridCol w:w="2431"/>
      </w:tblGrid>
      <w:tr w:rsidR="00663FCF">
        <w:trPr>
          <w:trHeight w:val="996"/>
          <w:jc w:val="center"/>
        </w:trPr>
        <w:tc>
          <w:tcPr>
            <w:tcW w:w="27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Результаты 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(освоенные профессиональные компетенции)</w:t>
            </w:r>
          </w:p>
        </w:tc>
        <w:tc>
          <w:tcPr>
            <w:tcW w:w="424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Основные показатели результатов подготовки</w:t>
            </w:r>
          </w:p>
        </w:tc>
        <w:tc>
          <w:tcPr>
            <w:tcW w:w="23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Формы и методы контроля</w:t>
            </w:r>
          </w:p>
        </w:tc>
      </w:tr>
      <w:tr w:rsidR="00663FCF">
        <w:trPr>
          <w:trHeight w:val="967"/>
          <w:jc w:val="center"/>
        </w:trPr>
        <w:tc>
          <w:tcPr>
            <w:tcW w:w="27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ПК.4.1.</w:t>
            </w:r>
            <w:r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</w:rPr>
              <w:t xml:space="preserve">Выполнять работы по предупреждению внутренних </w:t>
            </w:r>
            <w:r>
              <w:rPr>
                <w:rFonts w:ascii="Times New Roman" w:hAnsi="Times New Roman" w:cs="Times New Roman"/>
                <w:spacing w:val="-1"/>
              </w:rPr>
              <w:t xml:space="preserve">незаразных болезней сельскохозяйственных животных под руководством </w:t>
            </w:r>
            <w:r>
              <w:rPr>
                <w:rFonts w:ascii="Times New Roman" w:hAnsi="Times New Roman" w:cs="Times New Roman"/>
              </w:rPr>
              <w:t>ветеринарного врача.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663FCF" w:rsidRDefault="00BF6BD1">
            <w:pPr>
              <w:shd w:val="clear" w:color="auto" w:fill="FFFFFF"/>
              <w:spacing w:after="0" w:line="240" w:lineRule="auto"/>
              <w:ind w:left="48" w:right="38" w:hanging="48"/>
              <w:jc w:val="both"/>
            </w:pPr>
            <w:r>
              <w:rPr>
                <w:rFonts w:ascii="Times New Roman" w:hAnsi="Times New Roman" w:cs="Times New Roman"/>
              </w:rPr>
              <w:t>ПК 4.2. Выполнять под руководством ветеринарного врача работы по профилактике инфекционных и инвазионных болезней сельскохозяйственных животных.</w:t>
            </w: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</w:rPr>
            </w:pPr>
          </w:p>
          <w:p w:rsidR="00663FCF" w:rsidRDefault="00BF6BD1">
            <w:pPr>
              <w:shd w:val="clear" w:color="auto" w:fill="FFFFFF"/>
              <w:spacing w:after="0" w:line="240" w:lineRule="auto"/>
              <w:ind w:left="34" w:right="62" w:hanging="34"/>
              <w:jc w:val="both"/>
            </w:pPr>
            <w:r>
              <w:rPr>
                <w:rFonts w:ascii="Times New Roman" w:hAnsi="Times New Roman" w:cs="Times New Roman"/>
              </w:rPr>
              <w:t>ПК 4.3. Выполнять лечебные манипуляции по указанию ветеринарного врача.</w:t>
            </w:r>
          </w:p>
          <w:p w:rsidR="00663FCF" w:rsidRDefault="00663FCF">
            <w:pPr>
              <w:shd w:val="clear" w:color="auto" w:fill="FFFFFF"/>
              <w:spacing w:before="10" w:after="0" w:line="240" w:lineRule="auto"/>
              <w:ind w:left="24" w:right="72" w:hanging="24"/>
              <w:jc w:val="both"/>
              <w:rPr>
                <w:rFonts w:ascii="Times New Roman" w:hAnsi="Times New Roman" w:cs="Times New Roman"/>
                <w:spacing w:val="-1"/>
              </w:rPr>
            </w:pPr>
          </w:p>
          <w:p w:rsidR="00663FCF" w:rsidRDefault="00BF6BD1">
            <w:pPr>
              <w:shd w:val="clear" w:color="auto" w:fill="FFFFFF"/>
              <w:spacing w:before="10" w:after="0" w:line="240" w:lineRule="auto"/>
              <w:ind w:left="24" w:right="72" w:hanging="2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ПК 4.4. Осуществлять </w:t>
            </w:r>
            <w:r>
              <w:rPr>
                <w:rFonts w:ascii="Times New Roman" w:hAnsi="Times New Roman" w:cs="Times New Roman"/>
                <w:spacing w:val="-1"/>
              </w:rPr>
              <w:lastRenderedPageBreak/>
              <w:t>уход за сельскохозяйственными животными, находящимися на карантине, в изоляторе, на стационарном лечении.</w:t>
            </w:r>
          </w:p>
        </w:tc>
        <w:tc>
          <w:tcPr>
            <w:tcW w:w="424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-выполнение работ по профилактике незаразных болезней животных;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i/>
              </w:rPr>
              <w:t xml:space="preserve">- </w:t>
            </w:r>
            <w:r>
              <w:rPr>
                <w:rFonts w:ascii="Times New Roman" w:hAnsi="Times New Roman" w:cs="Times New Roman"/>
                <w:bCs/>
              </w:rPr>
              <w:t>обоснование и планирование работ по профилактике незаразных болезней животных;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-выполнение  работ под руководством ветеринарного врача</w:t>
            </w:r>
            <w:r>
              <w:rPr>
                <w:rFonts w:ascii="Times New Roman" w:hAnsi="Times New Roman" w:cs="Times New Roman"/>
                <w:bCs/>
                <w:i/>
              </w:rPr>
              <w:t>;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теоретическое определение профилактических мероприятий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-выполнение  обоснованного выбора аппаратуры и приборов, медикаментов под конкретное профилактическое мероприятие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bCs/>
              </w:rPr>
              <w:t>-определение готовности инструментов  к работе</w:t>
            </w:r>
            <w:r>
              <w:rPr>
                <w:rFonts w:ascii="Times New Roman" w:hAnsi="Times New Roman" w:cs="Times New Roman"/>
                <w:bCs/>
                <w:i/>
              </w:rPr>
              <w:t>;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выполнение регулировки и настройку инструментов, подготовка к работе, обработка после выполнения работы; </w:t>
            </w:r>
          </w:p>
          <w:p w:rsidR="00663FCF" w:rsidRDefault="00BF6B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приготовление дезинфицирующих препаратов;</w:t>
            </w:r>
          </w:p>
          <w:p w:rsidR="00663FCF" w:rsidRDefault="00BF6B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проведение массовой вакцинации животных;</w:t>
            </w:r>
          </w:p>
          <w:p w:rsidR="00663FCF" w:rsidRDefault="00BF6BD1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pacing w:val="-3"/>
              </w:rPr>
              <w:t xml:space="preserve">- применение </w:t>
            </w:r>
            <w:proofErr w:type="spellStart"/>
            <w:r>
              <w:rPr>
                <w:rFonts w:ascii="Times New Roman" w:hAnsi="Times New Roman" w:cs="Times New Roman"/>
                <w:spacing w:val="-3"/>
              </w:rPr>
              <w:t>акарицидных</w:t>
            </w:r>
            <w:proofErr w:type="spellEnd"/>
            <w:r>
              <w:rPr>
                <w:rFonts w:ascii="Times New Roman" w:hAnsi="Times New Roman" w:cs="Times New Roman"/>
                <w:spacing w:val="-3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pacing w:val="-3"/>
              </w:rPr>
              <w:t>инсектицидных</w:t>
            </w:r>
            <w:proofErr w:type="spellEnd"/>
            <w:r>
              <w:rPr>
                <w:rFonts w:ascii="Times New Roman" w:hAnsi="Times New Roman" w:cs="Times New Roman"/>
                <w:spacing w:val="-3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pacing w:val="-3"/>
              </w:rPr>
              <w:t>дератизационных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средств, с соблюдением правил безопасности;</w:t>
            </w:r>
          </w:p>
          <w:p w:rsidR="00663FCF" w:rsidRDefault="00BF6B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проведение ветеринарной обработки животных;</w:t>
            </w:r>
          </w:p>
          <w:p w:rsidR="00663FCF" w:rsidRDefault="00BF6B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-приготовление жидких и мягких лекарственных форм;</w:t>
            </w:r>
          </w:p>
          <w:p w:rsidR="00663FCF" w:rsidRDefault="00BF6BD1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pacing w:val="-3"/>
              </w:rPr>
              <w:t>-стерилизация ветеринарных инструментов для проведения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</w:rPr>
              <w:t>зоогигиенических, профилактических и ветеринарно-санитарных</w:t>
            </w:r>
            <w:r>
              <w:rPr>
                <w:rFonts w:ascii="Times New Roman" w:hAnsi="Times New Roman" w:cs="Times New Roman"/>
              </w:rPr>
              <w:t xml:space="preserve"> мероприятий;</w:t>
            </w:r>
          </w:p>
          <w:p w:rsidR="00663FCF" w:rsidRDefault="00BF6B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проведение санитарной обработки помещений;</w:t>
            </w:r>
          </w:p>
        </w:tc>
        <w:tc>
          <w:tcPr>
            <w:tcW w:w="23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Текущий контроль, контрольная работа по разделам профессионального модуля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Текущий контроль, контрольная работа по разделу профессионального модуля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663FCF">
        <w:trPr>
          <w:trHeight w:val="2809"/>
          <w:jc w:val="center"/>
        </w:trPr>
        <w:tc>
          <w:tcPr>
            <w:tcW w:w="27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ПК.4.5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Выполнение подготовительных работ при искусственном осеменении животных и птицы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BF6BD1">
            <w:pPr>
              <w:pStyle w:val="2"/>
              <w:spacing w:before="0"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.6.Организация проведения искусственного осеменения животных и птицы</w:t>
            </w:r>
          </w:p>
          <w:p w:rsidR="00663FCF" w:rsidRDefault="00663FCF">
            <w:pPr>
              <w:shd w:val="clear" w:color="auto" w:fill="FFFFFF"/>
              <w:spacing w:after="0" w:line="240" w:lineRule="auto"/>
              <w:ind w:left="48" w:right="38" w:hanging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shd w:val="clear" w:color="auto" w:fill="FFFFFF"/>
              <w:spacing w:after="0" w:line="240" w:lineRule="auto"/>
              <w:ind w:left="34" w:right="62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24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-стерилизация инструментов и материалов в соответствии с выбранными методами и режимами для обеспечения ветеринарно-санитарной безопасности процесса искусственного осеменения;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-приготовление стерильных растворов и сред, необходимых для реализации процесса искусственного осеменения;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размораживание спермы при подготовке ее к искусственному осеменению;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оценка качества размороженной спермы с целью определения пригодности ее использования для искусственного осеменения;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оформление учетно-отчетной документации;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санитарная подготовка самцов-производителей перед взятием спермы с целью обеспечения ветеринарно-санитарной безопасности процесса взятия спермы;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определение потребности в оборудовании, видах и объемах расходных материалов, необходимых для обеспечения бесперебойного рабочего процесса пункта (станции) искусственного осеменения, с учетом его специфики и объема работы;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выбор способа  выявления половой охоты у самок животных  и определение оптимального периода проведения искусственного осеменения;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диагностическое исследование животных и птицы перед искусственным осеменением для обеспечения участия в процессе воспроизводства здоровых животных;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взятие спермы, предназначенной для искусственного осеменения, от самцов-производителей с соблюдением безопасности;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оценка качества свежеполученной спермы с целью определения пригодности ее использования для искусственного осеменения;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закладка спермы на хранение методами, обеспечивающими сохранение ее качества;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выбор метода искусственного осеменения самок в зависимости от вида животных (птицы)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- проведение искусственного осеменения самки животного (птицы) в соответствии с требованиями нормативных документов, регламентирующих применение биотехнологических методов искусственного осеменения;</w:t>
            </w:r>
          </w:p>
          <w:p w:rsidR="00663FCF" w:rsidRDefault="00BF6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оформление учетно-отчетной документации по искусственному осеменению животных и птицы;</w:t>
            </w:r>
          </w:p>
        </w:tc>
        <w:tc>
          <w:tcPr>
            <w:tcW w:w="237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ПЗ Способы стерилизации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расчёт сухого вещества, решение задач ПЗ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УП Приготовление растворов 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Учебная практика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Экзамен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Учебная практика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Экзамен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Практическое занятие 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Учебная практика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Практическое занятие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Учебная практика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Практического занятия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Квалификационный экзамен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Экспертное наблюдение выполнения 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Лабораторной работы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Учебная практика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Квалификационный экзамен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Практическое занятие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Практическое занятие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Практического  занятия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Практическое занятие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Учебная практика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Учебная практика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Квалификационный экзамен</w:t>
            </w:r>
          </w:p>
          <w:p w:rsidR="00663FCF" w:rsidRDefault="00663FCF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Практическое занятие</w:t>
            </w:r>
          </w:p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Решение ситуационных задач</w:t>
            </w:r>
          </w:p>
        </w:tc>
      </w:tr>
    </w:tbl>
    <w:p w:rsidR="00663FCF" w:rsidRDefault="00663FCF">
      <w:pPr>
        <w:widowControl w:val="0"/>
        <w:tabs>
          <w:tab w:val="left" w:pos="658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63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3227"/>
        <w:gridCol w:w="3402"/>
        <w:gridCol w:w="3007"/>
      </w:tblGrid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 общие компетенции)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CF" w:rsidRDefault="00BF6BD1">
            <w:pPr>
              <w:pStyle w:val="2"/>
              <w:spacing w:before="0" w:after="0"/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Формы и методы контроля</w:t>
            </w:r>
          </w:p>
        </w:tc>
      </w:tr>
      <w:tr w:rsidR="00663FCF">
        <w:trPr>
          <w:trHeight w:val="327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-выбирает способы решения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производственных ситуаций</w:t>
            </w:r>
          </w:p>
        </w:tc>
      </w:tr>
      <w:tr w:rsidR="00663FCF">
        <w:trPr>
          <w:trHeight w:val="842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-осуществляет поиск информации</w:t>
            </w:r>
          </w:p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интерпритирует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-планирует профессиональное развитие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</w:t>
            </w:r>
          </w:p>
        </w:tc>
      </w:tr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-взаимодействует в коллективе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ЛПЗ,  выполнение практических заданий, работа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микрогруппах</w:t>
            </w:r>
            <w:proofErr w:type="spellEnd"/>
          </w:p>
        </w:tc>
      </w:tr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663FCF" w:rsidRDefault="00663FCF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663FCF">
            <w:pPr>
              <w:autoSpaceDE w:val="0"/>
              <w:snapToGrid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ЛПЗ, выполнение практических заданий</w:t>
            </w:r>
          </w:p>
        </w:tc>
      </w:tr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стандарты антикоррупционного поведения.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-демонстрирует антикоррупционное поведение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ЛПЗ, выполнение практических заданий</w:t>
            </w:r>
          </w:p>
        </w:tc>
      </w:tr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сохраняет окружающую среду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и производственная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животными)</w:t>
            </w:r>
          </w:p>
        </w:tc>
      </w:tr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поддерживает физическую подготовку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и производственная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животными)</w:t>
            </w:r>
          </w:p>
        </w:tc>
      </w:tr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-применяет информационные технологии 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проффессиональной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работает с ПК</w:t>
            </w:r>
          </w:p>
        </w:tc>
      </w:tr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-пользуется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проффессиональной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документацией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Профстандарт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«Оператор по искусственному осеменению животных и птицы»</w:t>
            </w:r>
          </w:p>
        </w:tc>
      </w:tr>
      <w:tr w:rsidR="00663FCF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Style w:val="a5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применяет знания финансовой грамотности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663FCF" w:rsidRDefault="00BF6BD1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расчёт ущерба от бесплодия животных</w:t>
            </w:r>
          </w:p>
        </w:tc>
      </w:tr>
    </w:tbl>
    <w:p w:rsidR="00663FCF" w:rsidRDefault="00663FCF">
      <w:pPr>
        <w:suppressAutoHyphens/>
        <w:spacing w:after="0"/>
        <w:jc w:val="both"/>
        <w:rPr>
          <w:rStyle w:val="a5"/>
          <w:rFonts w:ascii="Times New Roman" w:eastAsia="Calibri" w:hAnsi="Times New Roman" w:cs="Times New Roman"/>
          <w:b/>
          <w:sz w:val="24"/>
          <w:szCs w:val="24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p w:rsidR="00663FCF" w:rsidRDefault="00663FCF">
      <w:pPr>
        <w:suppressAutoHyphens/>
        <w:spacing w:after="0"/>
        <w:jc w:val="both"/>
        <w:rPr>
          <w:rFonts w:ascii="Times New Roman" w:hAnsi="Times New Roman" w:cs="Times New Roman"/>
          <w:b/>
          <w:i/>
        </w:rPr>
      </w:pPr>
    </w:p>
    <w:sectPr w:rsidR="00663FCF" w:rsidSect="003628DA">
      <w:footerReference w:type="default" r:id="rId16"/>
      <w:pgSz w:w="11906" w:h="16838"/>
      <w:pgMar w:top="709" w:right="850" w:bottom="993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B4E" w:rsidRDefault="00CB4B4E">
      <w:pPr>
        <w:spacing w:after="0" w:line="240" w:lineRule="auto"/>
      </w:pPr>
      <w:r>
        <w:separator/>
      </w:r>
    </w:p>
  </w:endnote>
  <w:endnote w:type="continuationSeparator" w:id="0">
    <w:p w:rsidR="00CB4B4E" w:rsidRDefault="00CB4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BD1" w:rsidRDefault="003628DA">
    <w:pPr>
      <w:pStyle w:val="ad"/>
      <w:jc w:val="center"/>
    </w:pPr>
    <w:r>
      <w:fldChar w:fldCharType="begin"/>
    </w:r>
    <w:r w:rsidR="00BF6BD1">
      <w:instrText>PAGE</w:instrText>
    </w:r>
    <w:r>
      <w:fldChar w:fldCharType="separate"/>
    </w:r>
    <w:r w:rsidR="000B6247">
      <w:rPr>
        <w:noProof/>
      </w:rPr>
      <w:t>9</w:t>
    </w:r>
    <w:r>
      <w:fldChar w:fldCharType="end"/>
    </w:r>
  </w:p>
  <w:p w:rsidR="00BF6BD1" w:rsidRDefault="00BF6BD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BD1" w:rsidRDefault="00BF6BD1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BD1" w:rsidRDefault="003628DA">
    <w:pPr>
      <w:pStyle w:val="ad"/>
      <w:jc w:val="center"/>
    </w:pPr>
    <w:r>
      <w:fldChar w:fldCharType="begin"/>
    </w:r>
    <w:r w:rsidR="00BF6BD1">
      <w:instrText>PAGE</w:instrText>
    </w:r>
    <w:r>
      <w:fldChar w:fldCharType="separate"/>
    </w:r>
    <w:r w:rsidR="00BF6BD1">
      <w:t>0</w:t>
    </w:r>
    <w:r>
      <w:fldChar w:fldCharType="end"/>
    </w:r>
  </w:p>
  <w:p w:rsidR="00BF6BD1" w:rsidRDefault="00BF6BD1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BD1" w:rsidRDefault="00BF6BD1">
    <w:pPr>
      <w:pStyle w:val="ad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BD1" w:rsidRDefault="003628DA">
    <w:pPr>
      <w:pStyle w:val="ad"/>
      <w:jc w:val="center"/>
    </w:pPr>
    <w:r>
      <w:fldChar w:fldCharType="begin"/>
    </w:r>
    <w:r w:rsidR="00BF6BD1">
      <w:instrText>PAGE</w:instrText>
    </w:r>
    <w:r>
      <w:fldChar w:fldCharType="separate"/>
    </w:r>
    <w:r w:rsidR="000B6247">
      <w:rPr>
        <w:noProof/>
      </w:rPr>
      <w:t>16</w:t>
    </w:r>
    <w:r>
      <w:fldChar w:fldCharType="end"/>
    </w:r>
  </w:p>
  <w:p w:rsidR="00BF6BD1" w:rsidRDefault="00BF6BD1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BD1" w:rsidRDefault="00BF6BD1">
    <w:pPr>
      <w:pStyle w:val="ad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BD1" w:rsidRDefault="003628DA">
    <w:pPr>
      <w:pStyle w:val="ad"/>
      <w:jc w:val="center"/>
    </w:pPr>
    <w:r>
      <w:fldChar w:fldCharType="begin"/>
    </w:r>
    <w:r w:rsidR="00BF6BD1">
      <w:instrText>PAGE</w:instrText>
    </w:r>
    <w:r>
      <w:fldChar w:fldCharType="separate"/>
    </w:r>
    <w:r w:rsidR="000B6247">
      <w:rPr>
        <w:noProof/>
      </w:rPr>
      <w:t>18</w:t>
    </w:r>
    <w:r>
      <w:fldChar w:fldCharType="end"/>
    </w:r>
  </w:p>
  <w:p w:rsidR="00BF6BD1" w:rsidRDefault="00BF6BD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B4E" w:rsidRDefault="00CB4B4E">
      <w:r>
        <w:separator/>
      </w:r>
    </w:p>
  </w:footnote>
  <w:footnote w:type="continuationSeparator" w:id="0">
    <w:p w:rsidR="00CB4B4E" w:rsidRDefault="00CB4B4E">
      <w:r>
        <w:continuationSeparator/>
      </w:r>
    </w:p>
  </w:footnote>
  <w:footnote w:id="1">
    <w:p w:rsidR="00BF6BD1" w:rsidRDefault="00BF6BD1">
      <w:pPr>
        <w:pStyle w:val="ac"/>
        <w:spacing w:line="200" w:lineRule="exact"/>
        <w:ind w:left="0"/>
        <w:jc w:val="both"/>
        <w:rPr>
          <w:lang w:val="ru-RU"/>
        </w:rPr>
      </w:pPr>
      <w:r>
        <w:rPr>
          <w:rStyle w:val="FootnoteCharacters"/>
        </w:rPr>
        <w:footnoteRef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56856"/>
    <w:multiLevelType w:val="multilevel"/>
    <w:tmpl w:val="F7A647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960" w:hanging="60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1">
    <w:nsid w:val="62C30DFA"/>
    <w:multiLevelType w:val="multilevel"/>
    <w:tmpl w:val="DB22451E"/>
    <w:lvl w:ilvl="0">
      <w:numFmt w:val="bullet"/>
      <w:lvlText w:val="-"/>
      <w:lvlJc w:val="left"/>
      <w:pPr>
        <w:tabs>
          <w:tab w:val="num" w:pos="168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EE338F"/>
    <w:multiLevelType w:val="multilevel"/>
    <w:tmpl w:val="6CA2DC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FCF"/>
    <w:rsid w:val="000B6247"/>
    <w:rsid w:val="003628DA"/>
    <w:rsid w:val="00536A17"/>
    <w:rsid w:val="00663FCF"/>
    <w:rsid w:val="00A9395E"/>
    <w:rsid w:val="00B56EB8"/>
    <w:rsid w:val="00BD27E2"/>
    <w:rsid w:val="00BF6BD1"/>
    <w:rsid w:val="00CB4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8DA"/>
    <w:pPr>
      <w:spacing w:after="200" w:line="276" w:lineRule="auto"/>
    </w:pPr>
    <w:rPr>
      <w:rFonts w:ascii="Calibri" w:eastAsia="Times New Roman" w:hAnsi="Calibri" w:cs="Calibri"/>
      <w:sz w:val="22"/>
      <w:szCs w:val="22"/>
      <w:lang w:val="ru-RU" w:bidi="ar-SA"/>
    </w:rPr>
  </w:style>
  <w:style w:type="paragraph" w:styleId="2">
    <w:name w:val="heading 2"/>
    <w:basedOn w:val="a"/>
    <w:next w:val="a"/>
    <w:qFormat/>
    <w:rsid w:val="003628D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628DA"/>
  </w:style>
  <w:style w:type="character" w:customStyle="1" w:styleId="WW8Num2z0">
    <w:name w:val="WW8Num2z0"/>
    <w:qFormat/>
    <w:rsid w:val="003628DA"/>
    <w:rPr>
      <w:rFonts w:ascii="Symbol" w:hAnsi="Symbol" w:cs="Symbol"/>
      <w:color w:val="000000"/>
    </w:rPr>
  </w:style>
  <w:style w:type="character" w:customStyle="1" w:styleId="WW8Num2z2">
    <w:name w:val="WW8Num2z2"/>
    <w:qFormat/>
    <w:rsid w:val="003628DA"/>
    <w:rPr>
      <w:rFonts w:ascii="Wingdings" w:hAnsi="Wingdings" w:cs="Wingdings"/>
    </w:rPr>
  </w:style>
  <w:style w:type="character" w:customStyle="1" w:styleId="WW8Num2z3">
    <w:name w:val="WW8Num2z3"/>
    <w:qFormat/>
    <w:rsid w:val="003628DA"/>
    <w:rPr>
      <w:rFonts w:ascii="Symbol" w:hAnsi="Symbol" w:cs="Symbol"/>
    </w:rPr>
  </w:style>
  <w:style w:type="character" w:customStyle="1" w:styleId="WW8Num2z4">
    <w:name w:val="WW8Num2z4"/>
    <w:qFormat/>
    <w:rsid w:val="003628DA"/>
    <w:rPr>
      <w:rFonts w:ascii="Courier New" w:hAnsi="Courier New" w:cs="Courier New"/>
    </w:rPr>
  </w:style>
  <w:style w:type="character" w:customStyle="1" w:styleId="WW8Num3z0">
    <w:name w:val="WW8Num3z0"/>
    <w:qFormat/>
    <w:rsid w:val="003628DA"/>
  </w:style>
  <w:style w:type="character" w:customStyle="1" w:styleId="WW8Num3z1">
    <w:name w:val="WW8Num3z1"/>
    <w:qFormat/>
    <w:rsid w:val="003628DA"/>
  </w:style>
  <w:style w:type="character" w:customStyle="1" w:styleId="WW8Num3z2">
    <w:name w:val="WW8Num3z2"/>
    <w:qFormat/>
    <w:rsid w:val="003628DA"/>
  </w:style>
  <w:style w:type="character" w:customStyle="1" w:styleId="WW8Num3z3">
    <w:name w:val="WW8Num3z3"/>
    <w:qFormat/>
    <w:rsid w:val="003628DA"/>
  </w:style>
  <w:style w:type="character" w:customStyle="1" w:styleId="WW8Num3z4">
    <w:name w:val="WW8Num3z4"/>
    <w:qFormat/>
    <w:rsid w:val="003628DA"/>
  </w:style>
  <w:style w:type="character" w:customStyle="1" w:styleId="WW8Num3z5">
    <w:name w:val="WW8Num3z5"/>
    <w:qFormat/>
    <w:rsid w:val="003628DA"/>
  </w:style>
  <w:style w:type="character" w:customStyle="1" w:styleId="WW8Num3z6">
    <w:name w:val="WW8Num3z6"/>
    <w:qFormat/>
    <w:rsid w:val="003628DA"/>
  </w:style>
  <w:style w:type="character" w:customStyle="1" w:styleId="WW8Num3z7">
    <w:name w:val="WW8Num3z7"/>
    <w:qFormat/>
    <w:rsid w:val="003628DA"/>
  </w:style>
  <w:style w:type="character" w:customStyle="1" w:styleId="WW8Num3z8">
    <w:name w:val="WW8Num3z8"/>
    <w:qFormat/>
    <w:rsid w:val="003628DA"/>
  </w:style>
  <w:style w:type="character" w:customStyle="1" w:styleId="WW8Num4z0">
    <w:name w:val="WW8Num4z0"/>
    <w:qFormat/>
    <w:rsid w:val="003628DA"/>
  </w:style>
  <w:style w:type="character" w:customStyle="1" w:styleId="WW8Num4z1">
    <w:name w:val="WW8Num4z1"/>
    <w:qFormat/>
    <w:rsid w:val="003628DA"/>
  </w:style>
  <w:style w:type="character" w:customStyle="1" w:styleId="WW8Num4z2">
    <w:name w:val="WW8Num4z2"/>
    <w:qFormat/>
    <w:rsid w:val="003628DA"/>
  </w:style>
  <w:style w:type="character" w:customStyle="1" w:styleId="WW8Num4z3">
    <w:name w:val="WW8Num4z3"/>
    <w:qFormat/>
    <w:rsid w:val="003628DA"/>
  </w:style>
  <w:style w:type="character" w:customStyle="1" w:styleId="WW8Num4z4">
    <w:name w:val="WW8Num4z4"/>
    <w:qFormat/>
    <w:rsid w:val="003628DA"/>
  </w:style>
  <w:style w:type="character" w:customStyle="1" w:styleId="WW8Num4z5">
    <w:name w:val="WW8Num4z5"/>
    <w:qFormat/>
    <w:rsid w:val="003628DA"/>
  </w:style>
  <w:style w:type="character" w:customStyle="1" w:styleId="WW8Num4z6">
    <w:name w:val="WW8Num4z6"/>
    <w:qFormat/>
    <w:rsid w:val="003628DA"/>
  </w:style>
  <w:style w:type="character" w:customStyle="1" w:styleId="WW8Num4z7">
    <w:name w:val="WW8Num4z7"/>
    <w:qFormat/>
    <w:rsid w:val="003628DA"/>
  </w:style>
  <w:style w:type="character" w:customStyle="1" w:styleId="WW8Num4z8">
    <w:name w:val="WW8Num4z8"/>
    <w:qFormat/>
    <w:rsid w:val="003628DA"/>
  </w:style>
  <w:style w:type="character" w:customStyle="1" w:styleId="WW8Num5z0">
    <w:name w:val="WW8Num5z0"/>
    <w:qFormat/>
    <w:rsid w:val="003628DA"/>
    <w:rPr>
      <w:rFonts w:cs="Times New Roman"/>
    </w:rPr>
  </w:style>
  <w:style w:type="character" w:customStyle="1" w:styleId="WW8Num5z1">
    <w:name w:val="WW8Num5z1"/>
    <w:qFormat/>
    <w:rsid w:val="003628DA"/>
    <w:rPr>
      <w:rFonts w:cs="Times New Roman"/>
    </w:rPr>
  </w:style>
  <w:style w:type="character" w:customStyle="1" w:styleId="WW8Num6z0">
    <w:name w:val="WW8Num6z0"/>
    <w:qFormat/>
    <w:rsid w:val="003628DA"/>
    <w:rPr>
      <w:rFonts w:ascii="Times New Roman" w:hAnsi="Times New Roman" w:cs="Times New Roman"/>
      <w:b/>
    </w:rPr>
  </w:style>
  <w:style w:type="character" w:customStyle="1" w:styleId="WW8Num7z0">
    <w:name w:val="WW8Num7z0"/>
    <w:qFormat/>
    <w:rsid w:val="003628DA"/>
    <w:rPr>
      <w:rFonts w:ascii="Symbol" w:hAnsi="Symbol" w:cs="Symbol"/>
    </w:rPr>
  </w:style>
  <w:style w:type="character" w:customStyle="1" w:styleId="WW8Num7z1">
    <w:name w:val="WW8Num7z1"/>
    <w:qFormat/>
    <w:rsid w:val="003628DA"/>
    <w:rPr>
      <w:rFonts w:ascii="Times New Roman" w:eastAsia="Times New Roman" w:hAnsi="Times New Roman" w:cs="Times New Roman"/>
    </w:rPr>
  </w:style>
  <w:style w:type="character" w:customStyle="1" w:styleId="WW8Num7z2">
    <w:name w:val="WW8Num7z2"/>
    <w:qFormat/>
    <w:rsid w:val="003628DA"/>
    <w:rPr>
      <w:rFonts w:ascii="Wingdings" w:hAnsi="Wingdings" w:cs="Wingdings"/>
    </w:rPr>
  </w:style>
  <w:style w:type="character" w:customStyle="1" w:styleId="WW8Num7z4">
    <w:name w:val="WW8Num7z4"/>
    <w:qFormat/>
    <w:rsid w:val="003628DA"/>
    <w:rPr>
      <w:rFonts w:ascii="Courier New" w:hAnsi="Courier New" w:cs="Courier New"/>
    </w:rPr>
  </w:style>
  <w:style w:type="character" w:customStyle="1" w:styleId="WW8Num8z0">
    <w:name w:val="WW8Num8z0"/>
    <w:qFormat/>
    <w:rsid w:val="003628DA"/>
  </w:style>
  <w:style w:type="character" w:customStyle="1" w:styleId="WW8Num8z1">
    <w:name w:val="WW8Num8z1"/>
    <w:qFormat/>
    <w:rsid w:val="003628DA"/>
  </w:style>
  <w:style w:type="character" w:customStyle="1" w:styleId="WW8Num8z2">
    <w:name w:val="WW8Num8z2"/>
    <w:qFormat/>
    <w:rsid w:val="003628DA"/>
  </w:style>
  <w:style w:type="character" w:customStyle="1" w:styleId="WW8Num8z3">
    <w:name w:val="WW8Num8z3"/>
    <w:qFormat/>
    <w:rsid w:val="003628DA"/>
  </w:style>
  <w:style w:type="character" w:customStyle="1" w:styleId="WW8Num8z4">
    <w:name w:val="WW8Num8z4"/>
    <w:qFormat/>
    <w:rsid w:val="003628DA"/>
  </w:style>
  <w:style w:type="character" w:customStyle="1" w:styleId="WW8Num8z5">
    <w:name w:val="WW8Num8z5"/>
    <w:qFormat/>
    <w:rsid w:val="003628DA"/>
  </w:style>
  <w:style w:type="character" w:customStyle="1" w:styleId="WW8Num8z6">
    <w:name w:val="WW8Num8z6"/>
    <w:qFormat/>
    <w:rsid w:val="003628DA"/>
  </w:style>
  <w:style w:type="character" w:customStyle="1" w:styleId="WW8Num8z7">
    <w:name w:val="WW8Num8z7"/>
    <w:qFormat/>
    <w:rsid w:val="003628DA"/>
  </w:style>
  <w:style w:type="character" w:customStyle="1" w:styleId="WW8Num8z8">
    <w:name w:val="WW8Num8z8"/>
    <w:qFormat/>
    <w:rsid w:val="003628DA"/>
  </w:style>
  <w:style w:type="character" w:customStyle="1" w:styleId="WW8Num9z0">
    <w:name w:val="WW8Num9z0"/>
    <w:qFormat/>
    <w:rsid w:val="003628DA"/>
    <w:rPr>
      <w:b/>
    </w:rPr>
  </w:style>
  <w:style w:type="character" w:customStyle="1" w:styleId="WW8NumSt2z0">
    <w:name w:val="WW8NumSt2z0"/>
    <w:qFormat/>
    <w:rsid w:val="003628DA"/>
    <w:rPr>
      <w:rFonts w:ascii="Times New Roman" w:hAnsi="Times New Roman" w:cs="Times New Roman"/>
      <w:b/>
    </w:rPr>
  </w:style>
  <w:style w:type="character" w:customStyle="1" w:styleId="WW8NumSt3z0">
    <w:name w:val="WW8NumSt3z0"/>
    <w:qFormat/>
    <w:rsid w:val="003628DA"/>
    <w:rPr>
      <w:rFonts w:ascii="Times New Roman" w:hAnsi="Times New Roman" w:cs="Times New Roman"/>
    </w:rPr>
  </w:style>
  <w:style w:type="character" w:customStyle="1" w:styleId="FootnoteCharacters">
    <w:name w:val="Footnote Characters"/>
    <w:qFormat/>
    <w:rsid w:val="003628DA"/>
    <w:rPr>
      <w:rFonts w:cs="Times New Roman"/>
      <w:vertAlign w:val="superscript"/>
    </w:rPr>
  </w:style>
  <w:style w:type="character" w:customStyle="1" w:styleId="a3">
    <w:name w:val="Текст сноски Знак"/>
    <w:qFormat/>
    <w:rsid w:val="003628DA"/>
    <w:rPr>
      <w:rFonts w:ascii="Calibri" w:hAnsi="Calibri" w:cs="Calibri"/>
      <w:sz w:val="24"/>
      <w:szCs w:val="24"/>
      <w:lang w:val="en-US" w:bidi="ar-SA"/>
    </w:rPr>
  </w:style>
  <w:style w:type="character" w:customStyle="1" w:styleId="InternetLink">
    <w:name w:val="Internet Link"/>
    <w:rsid w:val="003628DA"/>
    <w:rPr>
      <w:color w:val="0000FF"/>
      <w:u w:val="single"/>
    </w:rPr>
  </w:style>
  <w:style w:type="character" w:customStyle="1" w:styleId="a4">
    <w:name w:val="Основной текст Знак"/>
    <w:qFormat/>
    <w:rsid w:val="003628DA"/>
    <w:rPr>
      <w:rFonts w:ascii="Calibri" w:hAnsi="Calibri" w:cs="Calibri"/>
      <w:sz w:val="22"/>
      <w:szCs w:val="22"/>
    </w:rPr>
  </w:style>
  <w:style w:type="character" w:customStyle="1" w:styleId="20">
    <w:name w:val="Заголовок 2 Знак"/>
    <w:qFormat/>
    <w:rsid w:val="003628DA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5">
    <w:name w:val="Emphasis"/>
    <w:qFormat/>
    <w:rsid w:val="003628DA"/>
    <w:rPr>
      <w:i/>
    </w:rPr>
  </w:style>
  <w:style w:type="character" w:customStyle="1" w:styleId="a6">
    <w:name w:val="Нижний колонтитул Знак"/>
    <w:qFormat/>
    <w:rsid w:val="003628DA"/>
    <w:rPr>
      <w:rFonts w:ascii="Calibri" w:eastAsia="Times New Roman" w:hAnsi="Calibri" w:cs="Times New Roman"/>
      <w:sz w:val="22"/>
      <w:szCs w:val="22"/>
    </w:rPr>
  </w:style>
  <w:style w:type="character" w:customStyle="1" w:styleId="z-">
    <w:name w:val="z-Конец формы Знак"/>
    <w:qFormat/>
    <w:rsid w:val="003628DA"/>
    <w:rPr>
      <w:rFonts w:ascii="Arial" w:hAnsi="Arial" w:cs="Arial"/>
      <w:vanish/>
      <w:sz w:val="16"/>
      <w:szCs w:val="16"/>
    </w:rPr>
  </w:style>
  <w:style w:type="character" w:customStyle="1" w:styleId="a7">
    <w:name w:val="Абзац списка Знак"/>
    <w:qFormat/>
    <w:rsid w:val="003628DA"/>
    <w:rPr>
      <w:rFonts w:eastAsia="Times New Roman"/>
      <w:sz w:val="24"/>
      <w:szCs w:val="24"/>
    </w:rPr>
  </w:style>
  <w:style w:type="character" w:customStyle="1" w:styleId="klin3">
    <w:name w:val="klin3"/>
    <w:basedOn w:val="a0"/>
    <w:qFormat/>
    <w:rsid w:val="003628DA"/>
  </w:style>
  <w:style w:type="character" w:customStyle="1" w:styleId="VisitedInternetLink">
    <w:name w:val="Visited Internet Link"/>
    <w:rsid w:val="003628DA"/>
    <w:rPr>
      <w:color w:val="800080"/>
      <w:u w:val="single"/>
    </w:rPr>
  </w:style>
  <w:style w:type="character" w:customStyle="1" w:styleId="a8">
    <w:name w:val="Верхний колонтитул Знак"/>
    <w:qFormat/>
    <w:rsid w:val="003628DA"/>
    <w:rPr>
      <w:rFonts w:ascii="Calibri" w:hAnsi="Calibri" w:cs="Calibri"/>
      <w:sz w:val="22"/>
      <w:szCs w:val="22"/>
    </w:rPr>
  </w:style>
  <w:style w:type="character" w:customStyle="1" w:styleId="FootnoteAnchor">
    <w:name w:val="Footnote Anchor"/>
    <w:rsid w:val="003628DA"/>
    <w:rPr>
      <w:vertAlign w:val="superscript"/>
    </w:rPr>
  </w:style>
  <w:style w:type="character" w:customStyle="1" w:styleId="EndnoteAnchor">
    <w:name w:val="Endnote Anchor"/>
    <w:rsid w:val="003628DA"/>
    <w:rPr>
      <w:vertAlign w:val="superscript"/>
    </w:rPr>
  </w:style>
  <w:style w:type="character" w:customStyle="1" w:styleId="EndnoteCharacters">
    <w:name w:val="Endnote Characters"/>
    <w:qFormat/>
    <w:rsid w:val="003628DA"/>
  </w:style>
  <w:style w:type="paragraph" w:customStyle="1" w:styleId="Heading">
    <w:name w:val="Heading"/>
    <w:basedOn w:val="a"/>
    <w:next w:val="a9"/>
    <w:qFormat/>
    <w:rsid w:val="003628D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9">
    <w:name w:val="Body Text"/>
    <w:basedOn w:val="a"/>
    <w:rsid w:val="003628DA"/>
    <w:pPr>
      <w:spacing w:after="120"/>
    </w:pPr>
  </w:style>
  <w:style w:type="paragraph" w:styleId="aa">
    <w:name w:val="List"/>
    <w:basedOn w:val="a9"/>
    <w:rsid w:val="003628DA"/>
  </w:style>
  <w:style w:type="paragraph" w:styleId="ab">
    <w:name w:val="caption"/>
    <w:basedOn w:val="a"/>
    <w:qFormat/>
    <w:rsid w:val="003628D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3628DA"/>
    <w:pPr>
      <w:suppressLineNumbers/>
    </w:pPr>
  </w:style>
  <w:style w:type="paragraph" w:styleId="ac">
    <w:name w:val="footnote text"/>
    <w:basedOn w:val="a"/>
    <w:rsid w:val="003628DA"/>
    <w:pPr>
      <w:keepLines/>
      <w:spacing w:after="0" w:line="200" w:lineRule="atLeast"/>
      <w:ind w:left="1080"/>
    </w:pPr>
    <w:rPr>
      <w:sz w:val="24"/>
      <w:szCs w:val="24"/>
      <w:lang w:val="en-US"/>
    </w:rPr>
  </w:style>
  <w:style w:type="paragraph" w:customStyle="1" w:styleId="1">
    <w:name w:val="Знак1 Знак Знак Знак"/>
    <w:basedOn w:val="a"/>
    <w:qFormat/>
    <w:rsid w:val="003628D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3">
    <w:name w:val="Body Text 3"/>
    <w:basedOn w:val="a"/>
    <w:qFormat/>
    <w:rsid w:val="003628DA"/>
    <w:pPr>
      <w:spacing w:after="0" w:line="240" w:lineRule="auto"/>
      <w:jc w:val="both"/>
    </w:pPr>
    <w:rPr>
      <w:rFonts w:ascii="Times New Roman" w:hAnsi="Times New Roman" w:cs="Times New Roman"/>
      <w:sz w:val="32"/>
      <w:szCs w:val="20"/>
    </w:rPr>
  </w:style>
  <w:style w:type="paragraph" w:customStyle="1" w:styleId="Default">
    <w:name w:val="Default"/>
    <w:qFormat/>
    <w:rsid w:val="003628DA"/>
    <w:pPr>
      <w:autoSpaceDE w:val="0"/>
    </w:pPr>
    <w:rPr>
      <w:rFonts w:eastAsia="Times New Roman" w:cs="Times New Roman"/>
      <w:color w:val="000000"/>
      <w:lang w:val="ru-RU" w:bidi="ar-SA"/>
    </w:rPr>
  </w:style>
  <w:style w:type="paragraph" w:customStyle="1" w:styleId="ConsPlusNonformat">
    <w:name w:val="ConsPlusNonformat"/>
    <w:qFormat/>
    <w:rsid w:val="003628DA"/>
    <w:pPr>
      <w:widowControl w:val="0"/>
      <w:autoSpaceDE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qFormat/>
    <w:rsid w:val="003628DA"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d">
    <w:name w:val="footer"/>
    <w:basedOn w:val="a"/>
    <w:rsid w:val="003628DA"/>
    <w:pPr>
      <w:tabs>
        <w:tab w:val="center" w:pos="4677"/>
        <w:tab w:val="right" w:pos="9355"/>
      </w:tabs>
    </w:pPr>
    <w:rPr>
      <w:rFonts w:cs="Times New Roman"/>
    </w:rPr>
  </w:style>
  <w:style w:type="paragraph" w:styleId="z-0">
    <w:name w:val="HTML Bottom of Form"/>
    <w:basedOn w:val="a"/>
    <w:next w:val="a"/>
    <w:qFormat/>
    <w:rsid w:val="003628DA"/>
    <w:pPr>
      <w:pBdr>
        <w:top w:val="single" w:sz="6" w:space="1" w:color="000000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ae">
    <w:name w:val="Normal (Web)"/>
    <w:basedOn w:val="a"/>
    <w:qFormat/>
    <w:rsid w:val="003628DA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af">
    <w:name w:val="List Paragraph"/>
    <w:basedOn w:val="a"/>
    <w:qFormat/>
    <w:rsid w:val="003628DA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Style54">
    <w:name w:val="Style54"/>
    <w:basedOn w:val="a"/>
    <w:qFormat/>
    <w:rsid w:val="003628DA"/>
    <w:pPr>
      <w:widowControl w:val="0"/>
      <w:autoSpaceDE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styleId="af0">
    <w:name w:val="header"/>
    <w:basedOn w:val="a"/>
    <w:rsid w:val="003628DA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3628DA"/>
    <w:pPr>
      <w:suppressLineNumbers/>
    </w:pPr>
  </w:style>
  <w:style w:type="paragraph" w:customStyle="1" w:styleId="TableHeading">
    <w:name w:val="Table Heading"/>
    <w:basedOn w:val="TableContents"/>
    <w:qFormat/>
    <w:rsid w:val="003628DA"/>
    <w:pPr>
      <w:jc w:val="center"/>
    </w:pPr>
    <w:rPr>
      <w:b/>
      <w:bCs/>
    </w:rPr>
  </w:style>
  <w:style w:type="numbering" w:customStyle="1" w:styleId="WW8Num1">
    <w:name w:val="WW8Num1"/>
    <w:qFormat/>
    <w:rsid w:val="003628DA"/>
  </w:style>
  <w:style w:type="numbering" w:customStyle="1" w:styleId="WW8Num2">
    <w:name w:val="WW8Num2"/>
    <w:qFormat/>
    <w:rsid w:val="003628DA"/>
  </w:style>
  <w:style w:type="numbering" w:customStyle="1" w:styleId="WW8Num3">
    <w:name w:val="WW8Num3"/>
    <w:qFormat/>
    <w:rsid w:val="003628DA"/>
  </w:style>
  <w:style w:type="numbering" w:customStyle="1" w:styleId="WW8Num4">
    <w:name w:val="WW8Num4"/>
    <w:qFormat/>
    <w:rsid w:val="003628DA"/>
  </w:style>
  <w:style w:type="numbering" w:customStyle="1" w:styleId="WW8Num5">
    <w:name w:val="WW8Num5"/>
    <w:qFormat/>
    <w:rsid w:val="003628DA"/>
  </w:style>
  <w:style w:type="numbering" w:customStyle="1" w:styleId="WW8Num6">
    <w:name w:val="WW8Num6"/>
    <w:qFormat/>
    <w:rsid w:val="003628DA"/>
  </w:style>
  <w:style w:type="numbering" w:customStyle="1" w:styleId="WW8Num7">
    <w:name w:val="WW8Num7"/>
    <w:qFormat/>
    <w:rsid w:val="003628DA"/>
  </w:style>
  <w:style w:type="numbering" w:customStyle="1" w:styleId="WW8Num8">
    <w:name w:val="WW8Num8"/>
    <w:qFormat/>
    <w:rsid w:val="003628DA"/>
  </w:style>
  <w:style w:type="numbering" w:customStyle="1" w:styleId="WW8Num9">
    <w:name w:val="WW8Num9"/>
    <w:qFormat/>
    <w:rsid w:val="003628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niv.ru/shop/book/1-2-2/1140577/1140588/veterinariya-zootehniya.htm" TargetMode="External"/><Relationship Id="rId10" Type="http://schemas.openxmlformats.org/officeDocument/2006/relationships/footer" Target="footer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niv.ru/shop/book/1-2-2/1140577/1140588/veterinariya-zootehniy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5C96D-AD40-495E-8857-7849DA021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3283</TotalTime>
  <Pages>24</Pages>
  <Words>7243</Words>
  <Characters>41287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kabinet343</cp:lastModifiedBy>
  <cp:revision>106</cp:revision>
  <cp:lastPrinted>2020-01-22T09:57:00Z</cp:lastPrinted>
  <dcterms:created xsi:type="dcterms:W3CDTF">2011-04-06T09:11:00Z</dcterms:created>
  <dcterms:modified xsi:type="dcterms:W3CDTF">2023-01-19T09:09:00Z</dcterms:modified>
  <dc:language>en-US</dc:language>
</cp:coreProperties>
</file>