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МИНИСТЕРСТВО ОБРАЗОВАНИЯ И МОЛОДЕЖНОЙ ПОЛИТИКИ</w:t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СВЕРДЛОВСКОЙ ОБЛАСТИ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ГОСУДАРСТВЕННОЕ АВТОНОМНОЕ ПРОФЕССИОНАЛЬНОЕ ОБРАЗОВАТЕЛЬНОЕ УЧРЕЖДЕНИЕ СВЕРДЛОВСКОЙ ОБЛАСТИ</w:t>
      </w:r>
    </w:p>
    <w:p w:rsidR="00000000" w:rsidDel="00000000" w:rsidP="00000000" w:rsidRDefault="00000000" w:rsidRPr="00000000" w14:paraId="00000004">
      <w:pPr>
        <w:spacing w:line="240" w:lineRule="auto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«ИРБИТСКИЙ АГРАРНЫЙ ТЕХНИКУМ»</w:t>
      </w:r>
    </w:p>
    <w:p w:rsidR="00000000" w:rsidDel="00000000" w:rsidP="00000000" w:rsidRDefault="00000000" w:rsidRPr="00000000" w14:paraId="00000005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РАБОЧАЯ ПРОГРАММА </w:t>
      </w:r>
    </w:p>
    <w:p w:rsidR="00000000" w:rsidDel="00000000" w:rsidP="00000000" w:rsidRDefault="00000000" w:rsidRPr="00000000" w14:paraId="0000000A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УЧЕБНОЙ ДИСЦИПЛИНЫ</w:t>
      </w:r>
    </w:p>
    <w:p w:rsidR="00000000" w:rsidDel="00000000" w:rsidP="00000000" w:rsidRDefault="00000000" w:rsidRPr="00000000" w14:paraId="0000000B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ОП.09 Правовые основы профессиональной деятельности</w:t>
      </w:r>
    </w:p>
    <w:p w:rsidR="00000000" w:rsidDel="00000000" w:rsidP="00000000" w:rsidRDefault="00000000" w:rsidRPr="00000000" w14:paraId="0000000C">
      <w:pPr>
        <w:jc w:val="center"/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Для  специальности  СПО:</w:t>
      </w:r>
    </w:p>
    <w:p w:rsidR="00000000" w:rsidDel="00000000" w:rsidP="00000000" w:rsidRDefault="00000000" w:rsidRPr="00000000" w14:paraId="00000011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35.02.08 Электрификация и автоматизация </w:t>
      </w:r>
    </w:p>
    <w:p w:rsidR="00000000" w:rsidDel="00000000" w:rsidP="00000000" w:rsidRDefault="00000000" w:rsidRPr="00000000" w14:paraId="00000012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сельского хозяйства</w:t>
      </w:r>
    </w:p>
    <w:p w:rsidR="00000000" w:rsidDel="00000000" w:rsidP="00000000" w:rsidRDefault="00000000" w:rsidRPr="00000000" w14:paraId="00000013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Форма обучения – очная</w:t>
      </w:r>
    </w:p>
    <w:p w:rsidR="00000000" w:rsidDel="00000000" w:rsidP="00000000" w:rsidRDefault="00000000" w:rsidRPr="00000000" w14:paraId="00000014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Срок обучения 3 года 10 месяцев</w:t>
      </w:r>
    </w:p>
    <w:p w:rsidR="00000000" w:rsidDel="00000000" w:rsidP="00000000" w:rsidRDefault="00000000" w:rsidRPr="00000000" w14:paraId="00000015">
      <w:pPr>
        <w:spacing w:line="240" w:lineRule="auto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Уровень освоения: базовый</w:t>
      </w:r>
    </w:p>
    <w:p w:rsidR="00000000" w:rsidDel="00000000" w:rsidP="00000000" w:rsidRDefault="00000000" w:rsidRPr="00000000" w14:paraId="00000016">
      <w:pPr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2022</w:t>
      </w:r>
    </w:p>
    <w:p w:rsidR="00000000" w:rsidDel="00000000" w:rsidP="00000000" w:rsidRDefault="00000000" w:rsidRPr="00000000" w14:paraId="00000019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Рабочая программа учебной дисциплины   «Правовые основы профессиональной  деятельности» разработана на основе Федерального государственного образовательного стандарта (далее ФГОС) по программе подготовки  специалистов  среднего звена 35.02.08 Электрификация и автоматизация сельского хозяйства, приказ Минобрнауки России от 7 мая 2014г. № 457   «Об утверждении федерального государственного образовательного стандарта среднего профессионального образования по специальности 35.02.08  Электрификация и автоматизация сельского хозяйства ( зарегистрировано в Минюсте России  17.07.2014 № 33141).</w:t>
      </w:r>
    </w:p>
    <w:p w:rsidR="00000000" w:rsidDel="00000000" w:rsidP="00000000" w:rsidRDefault="00000000" w:rsidRPr="00000000" w14:paraId="0000001A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Организация – разработчик: ГАПОУ СО  «Ирбитский аграрный техникум».</w:t>
      </w:r>
    </w:p>
    <w:p w:rsidR="00000000" w:rsidDel="00000000" w:rsidP="00000000" w:rsidRDefault="00000000" w:rsidRPr="00000000" w14:paraId="0000001D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Разработчики:</w:t>
      </w:r>
    </w:p>
    <w:p w:rsidR="00000000" w:rsidDel="00000000" w:rsidP="00000000" w:rsidRDefault="00000000" w:rsidRPr="00000000" w14:paraId="0000001F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Зогакова Дарья Романовна, преподаватель, ГАПОУ СО «Ирбитский аграрный техникум».</w:t>
      </w:r>
    </w:p>
    <w:p w:rsidR="00000000" w:rsidDel="00000000" w:rsidP="00000000" w:rsidRDefault="00000000" w:rsidRPr="00000000" w14:paraId="00000020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Рассмотрена на заседании                                     УТВЕРЖДАЮ:</w:t>
      </w:r>
    </w:p>
    <w:p w:rsidR="00000000" w:rsidDel="00000000" w:rsidP="00000000" w:rsidRDefault="00000000" w:rsidRPr="00000000" w14:paraId="00000023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Предметно цикловой комиссии                           Зам. Директора по учебной</w:t>
      </w:r>
    </w:p>
    <w:p w:rsidR="00000000" w:rsidDel="00000000" w:rsidP="00000000" w:rsidRDefault="00000000" w:rsidRPr="00000000" w14:paraId="00000024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Технического профиля                                       работе ______________</w:t>
      </w:r>
    </w:p>
    <w:p w:rsidR="00000000" w:rsidDel="00000000" w:rsidP="00000000" w:rsidRDefault="00000000" w:rsidRPr="00000000" w14:paraId="00000025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«____»______________ 2021г.                             Супонева Н.В.</w:t>
      </w:r>
    </w:p>
    <w:p w:rsidR="00000000" w:rsidDel="00000000" w:rsidP="00000000" w:rsidRDefault="00000000" w:rsidRPr="00000000" w14:paraId="00000026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Председатель:________________                         «_____»______________ 2021г.</w:t>
      </w:r>
    </w:p>
    <w:p w:rsidR="00000000" w:rsidDel="00000000" w:rsidP="00000000" w:rsidRDefault="00000000" w:rsidRPr="00000000" w14:paraId="00000027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СОДЕРЖАНИЕ  </w:t>
      </w:r>
    </w:p>
    <w:tbl>
      <w:tblPr>
        <w:tblStyle w:val="Table1"/>
        <w:tblW w:w="9953.999999999998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848"/>
        <w:gridCol w:w="7968"/>
        <w:gridCol w:w="1138"/>
        <w:tblGridChange w:id="0">
          <w:tblGrid>
            <w:gridCol w:w="848"/>
            <w:gridCol w:w="7968"/>
            <w:gridCol w:w="1138"/>
          </w:tblGrid>
        </w:tblGridChange>
      </w:tblGrid>
      <w:tr>
        <w:trPr>
          <w:cantSplit w:val="1"/>
          <w:trHeight w:val="1283" w:hRule="atLeast"/>
          <w:tblHeader w:val="1"/>
        </w:trPr>
        <w:tc>
          <w:tcPr/>
          <w:p w:rsidR="00000000" w:rsidDel="00000000" w:rsidP="00000000" w:rsidRDefault="00000000" w:rsidRPr="00000000" w14:paraId="0000002D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ОБЩАЯ ХАРАКТЕРИСТИКА РАБОЧЕЙ ПРОГРАММЫ УЧЕБНОЙ ДИСЦИПЛИНЫ</w:t>
            </w:r>
          </w:p>
        </w:tc>
        <w:tc>
          <w:tcPr/>
          <w:p w:rsidR="00000000" w:rsidDel="00000000" w:rsidP="00000000" w:rsidRDefault="00000000" w:rsidRPr="00000000" w14:paraId="0000002F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</w:t>
            </w:r>
          </w:p>
        </w:tc>
      </w:tr>
      <w:tr>
        <w:trPr>
          <w:cantSplit w:val="1"/>
          <w:trHeight w:val="951" w:hRule="atLeast"/>
          <w:tblHeader w:val="1"/>
        </w:trPr>
        <w:tc>
          <w:tcPr/>
          <w:p w:rsidR="00000000" w:rsidDel="00000000" w:rsidP="00000000" w:rsidRDefault="00000000" w:rsidRPr="00000000" w14:paraId="00000030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/>
          <w:p w:rsidR="00000000" w:rsidDel="00000000" w:rsidP="00000000" w:rsidRDefault="00000000" w:rsidRPr="00000000" w14:paraId="00000032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8</w:t>
            </w:r>
          </w:p>
        </w:tc>
      </w:tr>
      <w:tr>
        <w:trPr>
          <w:cantSplit w:val="1"/>
          <w:trHeight w:val="634" w:hRule="atLeast"/>
          <w:tblHeader w:val="1"/>
        </w:trPr>
        <w:tc>
          <w:tcPr/>
          <w:p w:rsidR="00000000" w:rsidDel="00000000" w:rsidP="00000000" w:rsidRDefault="00000000" w:rsidRPr="00000000" w14:paraId="00000033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УСЛОВИЯ РЕАЛИЗАЦИИ УЧЕБНОЙ ДИСЦИПЛИНЫ</w:t>
            </w:r>
          </w:p>
        </w:tc>
        <w:tc>
          <w:tcPr/>
          <w:p w:rsidR="00000000" w:rsidDel="00000000" w:rsidP="00000000" w:rsidRDefault="00000000" w:rsidRPr="00000000" w14:paraId="00000035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13</w:t>
            </w:r>
          </w:p>
        </w:tc>
      </w:tr>
      <w:tr>
        <w:trPr>
          <w:cantSplit w:val="1"/>
          <w:trHeight w:val="317" w:hRule="atLeast"/>
          <w:tblHeader w:val="1"/>
        </w:trPr>
        <w:tc>
          <w:tcPr>
            <w:gridSpan w:val="3"/>
          </w:tcPr>
          <w:p w:rsidR="00000000" w:rsidDel="00000000" w:rsidP="00000000" w:rsidRDefault="00000000" w:rsidRPr="00000000" w14:paraId="00000036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00" w:hRule="atLeast"/>
          <w:tblHeader w:val="1"/>
        </w:trPr>
        <w:tc>
          <w:tcPr/>
          <w:p w:rsidR="00000000" w:rsidDel="00000000" w:rsidP="00000000" w:rsidRDefault="00000000" w:rsidRPr="00000000" w14:paraId="00000039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КОНТРОЛЬ И ОЦЕНКА РЕЗУЛЬТАТОВ ОСВОЕНИЯ УЧЕБНОЙ ДИСЦИПЛИНЫ</w:t>
            </w:r>
          </w:p>
        </w:tc>
        <w:tc>
          <w:tcPr/>
          <w:p w:rsidR="00000000" w:rsidDel="00000000" w:rsidP="00000000" w:rsidRDefault="00000000" w:rsidRPr="00000000" w14:paraId="0000003B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14</w:t>
            </w:r>
          </w:p>
        </w:tc>
      </w:tr>
    </w:tbl>
    <w:p w:rsidR="00000000" w:rsidDel="00000000" w:rsidP="00000000" w:rsidRDefault="00000000" w:rsidRPr="00000000" w14:paraId="0000003C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spacing w:after="0" w:line="240" w:lineRule="auto"/>
        <w:ind w:left="720" w:hanging="360"/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ОБЩАЯ ХАРАКТЕРИСТИКА РАБОЧЕЙ ПРОГРАММЫ </w:t>
      </w:r>
    </w:p>
    <w:p w:rsidR="00000000" w:rsidDel="00000000" w:rsidP="00000000" w:rsidRDefault="00000000" w:rsidRPr="00000000" w14:paraId="0000004B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УЧЕБНОЙ ДИСЦИПЛИНЫ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Область применения программы</w:t>
      </w:r>
    </w:p>
    <w:p w:rsidR="00000000" w:rsidDel="00000000" w:rsidP="00000000" w:rsidRDefault="00000000" w:rsidRPr="00000000" w14:paraId="0000004D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Программа учебной дисциплины «Правовые основы профессиональной деятельности» является частью основной профессиональной образовательной программы в соответствии с ФГОС по специальности «Электрификация и автоматизация сельского хозяйства».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Место дисциплины в структуре основной профессиональной образовательной программы:</w:t>
      </w:r>
    </w:p>
    <w:p w:rsidR="00000000" w:rsidDel="00000000" w:rsidP="00000000" w:rsidRDefault="00000000" w:rsidRPr="00000000" w14:paraId="0000004F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Учебная дисциплина «Правовые основы профессиональной деятельности» принадлежит  к профессиональному циклу.</w:t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1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Цели и задачи дисциплины – требования к результатам освоения дисциплины:</w:t>
      </w:r>
    </w:p>
    <w:p w:rsidR="00000000" w:rsidDel="00000000" w:rsidP="00000000" w:rsidRDefault="00000000" w:rsidRPr="00000000" w14:paraId="00000051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результате освоения дисциплины обучающийся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должен уметь:</w:t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использовать нормативно-правовые документы, регламентирующие профессиональную деятельность;</w:t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защищать свои права в соответствии с действующим законодательством.</w:t>
      </w:r>
    </w:p>
    <w:p w:rsidR="00000000" w:rsidDel="00000000" w:rsidP="00000000" w:rsidRDefault="00000000" w:rsidRPr="00000000" w14:paraId="00000054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Должен знать:</w:t>
      </w:r>
    </w:p>
    <w:p w:rsidR="00000000" w:rsidDel="00000000" w:rsidP="00000000" w:rsidRDefault="00000000" w:rsidRPr="00000000" w14:paraId="00000055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основные положения Конституции Российской Федерации;</w:t>
      </w:r>
    </w:p>
    <w:p w:rsidR="00000000" w:rsidDel="00000000" w:rsidP="00000000" w:rsidRDefault="00000000" w:rsidRPr="00000000" w14:paraId="00000056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права и свободы человека и гражданина, механизмы их реализации;</w:t>
      </w:r>
    </w:p>
    <w:p w:rsidR="00000000" w:rsidDel="00000000" w:rsidP="00000000" w:rsidRDefault="00000000" w:rsidRPr="00000000" w14:paraId="00000057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понятие правового регулирования в сфере профессиональной деятельности;</w:t>
      </w:r>
    </w:p>
    <w:p w:rsidR="00000000" w:rsidDel="00000000" w:rsidP="00000000" w:rsidRDefault="00000000" w:rsidRPr="00000000" w14:paraId="00000058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законодательные акты и другие нормативные документы, регулирующие правоотношения в процессе профессиональной  деятельности;</w:t>
      </w:r>
    </w:p>
    <w:p w:rsidR="00000000" w:rsidDel="00000000" w:rsidP="00000000" w:rsidRDefault="00000000" w:rsidRPr="00000000" w14:paraId="00000059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права и обязанности работников в сфере профессиональной деятельности.</w:t>
      </w:r>
    </w:p>
    <w:p w:rsidR="00000000" w:rsidDel="00000000" w:rsidP="00000000" w:rsidRDefault="00000000" w:rsidRPr="00000000" w14:paraId="0000005A">
      <w:pPr>
        <w:spacing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Формируемые компетенции: </w:t>
      </w:r>
    </w:p>
    <w:p w:rsidR="00000000" w:rsidDel="00000000" w:rsidP="00000000" w:rsidRDefault="00000000" w:rsidRPr="00000000" w14:paraId="0000005B">
      <w:pPr>
        <w:spacing w:line="240" w:lineRule="auto"/>
        <w:ind w:right="8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1. Понимать сущность  и социальную значимость своей будущей профессии, проявлять к ней устойчивый интерес.</w:t>
      </w:r>
    </w:p>
    <w:p w:rsidR="00000000" w:rsidDel="00000000" w:rsidP="00000000" w:rsidRDefault="00000000" w:rsidRPr="00000000" w14:paraId="0000005C">
      <w:pPr>
        <w:spacing w:line="240" w:lineRule="auto"/>
        <w:ind w:right="8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 их эффективность и качество.</w:t>
      </w:r>
    </w:p>
    <w:p w:rsidR="00000000" w:rsidDel="00000000" w:rsidP="00000000" w:rsidRDefault="00000000" w:rsidRPr="00000000" w14:paraId="0000005D">
      <w:pPr>
        <w:spacing w:line="240" w:lineRule="auto"/>
        <w:ind w:right="8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3. Принимать решения в стандартных и нестандартных ситуациях и нести за них ответственность.</w:t>
      </w:r>
    </w:p>
    <w:p w:rsidR="00000000" w:rsidDel="00000000" w:rsidP="00000000" w:rsidRDefault="00000000" w:rsidRPr="00000000" w14:paraId="0000005E">
      <w:pPr>
        <w:spacing w:line="240" w:lineRule="auto"/>
        <w:ind w:right="8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4. Осуществлять поиск и использование информации,  необходимой для эффективного выполнения профессиональных задач, профессионального и личностного развития.</w:t>
      </w:r>
    </w:p>
    <w:p w:rsidR="00000000" w:rsidDel="00000000" w:rsidP="00000000" w:rsidRDefault="00000000" w:rsidRPr="00000000" w14:paraId="0000005F">
      <w:pPr>
        <w:spacing w:line="240" w:lineRule="auto"/>
        <w:ind w:right="8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5. Использовать информационно-коммуникационные технологии в профессиональной деятельности.</w:t>
      </w:r>
    </w:p>
    <w:p w:rsidR="00000000" w:rsidDel="00000000" w:rsidP="00000000" w:rsidRDefault="00000000" w:rsidRPr="00000000" w14:paraId="00000060">
      <w:pPr>
        <w:spacing w:line="240" w:lineRule="auto"/>
        <w:ind w:right="8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6. Работать в коллективе и в команде, эффективно общаться с коллегами, руководством, потребителями.</w:t>
      </w:r>
    </w:p>
    <w:p w:rsidR="00000000" w:rsidDel="00000000" w:rsidP="00000000" w:rsidRDefault="00000000" w:rsidRPr="00000000" w14:paraId="00000061">
      <w:pPr>
        <w:spacing w:line="240" w:lineRule="auto"/>
        <w:ind w:right="8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7. Брать на себя ответственность за работу членов команды (подчиненных), за результат выполнения заданий.</w:t>
      </w:r>
    </w:p>
    <w:p w:rsidR="00000000" w:rsidDel="00000000" w:rsidP="00000000" w:rsidRDefault="00000000" w:rsidRPr="00000000" w14:paraId="00000062">
      <w:pPr>
        <w:spacing w:line="240" w:lineRule="auto"/>
        <w:ind w:right="8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00000" w:rsidDel="00000000" w:rsidP="00000000" w:rsidRDefault="00000000" w:rsidRPr="00000000" w14:paraId="00000063">
      <w:pPr>
        <w:spacing w:line="240" w:lineRule="auto"/>
        <w:ind w:right="83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ОК 9. Ориентироваться в условиях частой смены технологий в профессиональной деятельности.</w:t>
      </w:r>
    </w:p>
    <w:p w:rsidR="00000000" w:rsidDel="00000000" w:rsidP="00000000" w:rsidRDefault="00000000" w:rsidRPr="00000000" w14:paraId="00000064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1.1. Выполнять монтаж электрооборудования и автоматических систем управления.</w:t>
      </w:r>
    </w:p>
    <w:p w:rsidR="00000000" w:rsidDel="00000000" w:rsidP="00000000" w:rsidRDefault="00000000" w:rsidRPr="00000000" w14:paraId="00000066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1.2. Выполнять монтаж и эксплуатацию осветительных и электронагревательных установок.</w:t>
      </w:r>
    </w:p>
    <w:p w:rsidR="00000000" w:rsidDel="00000000" w:rsidP="00000000" w:rsidRDefault="00000000" w:rsidRPr="00000000" w14:paraId="00000067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1.3. Поддерживать режимы работы и заданные параметры электрифицированных и автоматических систем управления технологическими процессами.</w:t>
      </w:r>
    </w:p>
    <w:p w:rsidR="00000000" w:rsidDel="00000000" w:rsidP="00000000" w:rsidRDefault="00000000" w:rsidRPr="00000000" w14:paraId="00000068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2.1. Выполнять мероприятия по бесперебойному электроснабжению сельскохозяйственных предприятий.</w:t>
      </w:r>
    </w:p>
    <w:p w:rsidR="00000000" w:rsidDel="00000000" w:rsidP="00000000" w:rsidRDefault="00000000" w:rsidRPr="00000000" w14:paraId="00000069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2.2. Выполнять монтаж воздушных линий электропередач и трансформаторных подстанций.</w:t>
      </w:r>
    </w:p>
    <w:p w:rsidR="00000000" w:rsidDel="00000000" w:rsidP="00000000" w:rsidRDefault="00000000" w:rsidRPr="00000000" w14:paraId="0000006A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2.3. Обеспечивать электробезопасность.</w:t>
      </w:r>
    </w:p>
    <w:p w:rsidR="00000000" w:rsidDel="00000000" w:rsidP="00000000" w:rsidRDefault="00000000" w:rsidRPr="00000000" w14:paraId="0000006B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3.1. Осуществлять техническое обслуживание электрооборудования и автоматизированных систем сельскохозяйственной техники.</w:t>
      </w:r>
    </w:p>
    <w:p w:rsidR="00000000" w:rsidDel="00000000" w:rsidP="00000000" w:rsidRDefault="00000000" w:rsidRPr="00000000" w14:paraId="0000006C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3.2. 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техники.</w:t>
      </w:r>
    </w:p>
    <w:p w:rsidR="00000000" w:rsidDel="00000000" w:rsidP="00000000" w:rsidRDefault="00000000" w:rsidRPr="00000000" w14:paraId="0000006D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3.3. Осуществлять надзор и контроль за состоянием и эксплуатацией электрооборудования и автоматизированных систем сельскохозяйственной техники.</w:t>
      </w:r>
    </w:p>
    <w:p w:rsidR="00000000" w:rsidDel="00000000" w:rsidP="00000000" w:rsidRDefault="00000000" w:rsidRPr="00000000" w14:paraId="0000006E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3.4. Участвовать в проведении испытаний электрооборудования сельхозпроизводства.</w:t>
      </w:r>
    </w:p>
    <w:p w:rsidR="00000000" w:rsidDel="00000000" w:rsidP="00000000" w:rsidRDefault="00000000" w:rsidRPr="00000000" w14:paraId="0000006F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4.1. Участвовать в планировании основных показателей в области обеспечения работоспособности электрического хозяйства сельскохозяйственных потребителей и автоматизированных систем сельскохозяйственной техники.</w:t>
      </w:r>
    </w:p>
    <w:p w:rsidR="00000000" w:rsidDel="00000000" w:rsidP="00000000" w:rsidRDefault="00000000" w:rsidRPr="00000000" w14:paraId="00000070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4.2. Планировать выполнение работ исполнителями.</w:t>
      </w:r>
    </w:p>
    <w:p w:rsidR="00000000" w:rsidDel="00000000" w:rsidP="00000000" w:rsidRDefault="00000000" w:rsidRPr="00000000" w14:paraId="00000071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4.3. Организовывать работу трудового коллектива.</w:t>
      </w:r>
    </w:p>
    <w:p w:rsidR="00000000" w:rsidDel="00000000" w:rsidP="00000000" w:rsidRDefault="00000000" w:rsidRPr="00000000" w14:paraId="00000072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4.4. Контролировать ход и оценивать результаты выполнения работ исполнителями.</w:t>
      </w:r>
    </w:p>
    <w:p w:rsidR="00000000" w:rsidDel="00000000" w:rsidP="00000000" w:rsidRDefault="00000000" w:rsidRPr="00000000" w14:paraId="00000073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color w:val="000000"/>
          <w:sz w:val="28"/>
          <w:szCs w:val="28"/>
          <w:rtl w:val="0"/>
        </w:rPr>
        <w:t xml:space="preserve">ПК 4.5. Вести утвержденную учетно-отчетную документацию.</w:t>
      </w:r>
    </w:p>
    <w:p w:rsidR="00000000" w:rsidDel="00000000" w:rsidP="00000000" w:rsidRDefault="00000000" w:rsidRPr="00000000" w14:paraId="00000074">
      <w:pPr>
        <w:shd w:fill="ffffff" w:val="clear"/>
        <w:spacing w:line="240" w:lineRule="auto"/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В рамках программы учебной дисциплины обучающимися осваиваются личностные (ЛР) результаты, в соответствии с требованиями ФГОС среднего общего образования</w:t>
      </w:r>
    </w:p>
    <w:tbl>
      <w:tblPr>
        <w:tblStyle w:val="Table2"/>
        <w:tblW w:w="9701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675"/>
        <w:gridCol w:w="8026"/>
        <w:tblGridChange w:id="0">
          <w:tblGrid>
            <w:gridCol w:w="1675"/>
            <w:gridCol w:w="8026"/>
          </w:tblGrid>
        </w:tblGridChange>
      </w:tblGrid>
      <w:tr>
        <w:trPr>
          <w:cantSplit w:val="1"/>
          <w:trHeight w:val="238" w:hRule="atLeast"/>
          <w:tblHeader w:val="1"/>
        </w:trPr>
        <w:tc>
          <w:tcPr/>
          <w:p w:rsidR="00000000" w:rsidDel="00000000" w:rsidP="00000000" w:rsidRDefault="00000000" w:rsidRPr="00000000" w14:paraId="00000075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Коды результатов</w:t>
            </w:r>
          </w:p>
        </w:tc>
        <w:tc>
          <w:tcPr/>
          <w:p w:rsidR="00000000" w:rsidDel="00000000" w:rsidP="00000000" w:rsidRDefault="00000000" w:rsidRPr="00000000" w14:paraId="0000007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Планируемые результаты освоения дисциплины включают</w:t>
            </w:r>
          </w:p>
        </w:tc>
      </w:tr>
      <w:tr>
        <w:trPr>
          <w:cantSplit w:val="1"/>
          <w:trHeight w:val="77" w:hRule="atLeast"/>
          <w:tblHeader w:val="1"/>
        </w:trPr>
        <w:tc>
          <w:tcPr/>
          <w:p w:rsidR="00000000" w:rsidDel="00000000" w:rsidP="00000000" w:rsidRDefault="00000000" w:rsidRPr="00000000" w14:paraId="00000077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1"/>
        </w:trPr>
        <w:tc>
          <w:tcPr/>
          <w:p w:rsidR="00000000" w:rsidDel="00000000" w:rsidP="00000000" w:rsidRDefault="00000000" w:rsidRPr="00000000" w14:paraId="0000007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1"/>
        </w:trPr>
        <w:tc>
          <w:tcPr/>
          <w:p w:rsidR="00000000" w:rsidDel="00000000" w:rsidP="00000000" w:rsidRDefault="00000000" w:rsidRPr="00000000" w14:paraId="0000007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04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1"/>
        </w:trPr>
        <w:tc>
          <w:tcPr/>
          <w:p w:rsidR="00000000" w:rsidDel="00000000" w:rsidP="00000000" w:rsidRDefault="00000000" w:rsidRPr="00000000" w14:paraId="0000007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05</w:t>
            </w:r>
          </w:p>
        </w:tc>
        <w:tc>
          <w:tcPr/>
          <w:p w:rsidR="00000000" w:rsidDel="00000000" w:rsidP="00000000" w:rsidRDefault="00000000" w:rsidRPr="00000000" w14:paraId="0000007E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1"/>
        </w:trPr>
        <w:tc>
          <w:tcPr/>
          <w:p w:rsidR="00000000" w:rsidDel="00000000" w:rsidP="00000000" w:rsidRDefault="00000000" w:rsidRPr="00000000" w14:paraId="0000007F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1"/>
        </w:trPr>
        <w:tc>
          <w:tcPr/>
          <w:p w:rsidR="00000000" w:rsidDel="00000000" w:rsidP="00000000" w:rsidRDefault="00000000" w:rsidRPr="00000000" w14:paraId="00000081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07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1"/>
        </w:trPr>
        <w:tc>
          <w:tcPr/>
          <w:p w:rsidR="00000000" w:rsidDel="00000000" w:rsidP="00000000" w:rsidRDefault="00000000" w:rsidRPr="00000000" w14:paraId="0000008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08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Нравственное сознание и поведение на основе усвоения общечеловеческих ценностей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1"/>
        </w:trPr>
        <w:tc>
          <w:tcPr/>
          <w:p w:rsidR="00000000" w:rsidDel="00000000" w:rsidP="00000000" w:rsidRDefault="00000000" w:rsidRPr="00000000" w14:paraId="00000085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09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1"/>
        </w:trPr>
        <w:tc>
          <w:tcPr/>
          <w:p w:rsidR="00000000" w:rsidDel="00000000" w:rsidP="00000000" w:rsidRDefault="00000000" w:rsidRPr="00000000" w14:paraId="00000087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10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jc w:val="both"/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Эстетическое отношение к миру, включая эстетику быта, научного и технического творчества, спорта, общественных отношений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7" w:hRule="atLeast"/>
          <w:tblHeader w:val="1"/>
        </w:trPr>
        <w:tc>
          <w:tcPr/>
          <w:p w:rsidR="00000000" w:rsidDel="00000000" w:rsidP="00000000" w:rsidRDefault="00000000" w:rsidRPr="00000000" w14:paraId="00000089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>
        <w:trPr>
          <w:cantSplit w:val="1"/>
          <w:trHeight w:val="77" w:hRule="atLeast"/>
          <w:tblHeader w:val="1"/>
        </w:trPr>
        <w:tc>
          <w:tcPr/>
          <w:p w:rsidR="00000000" w:rsidDel="00000000" w:rsidP="00000000" w:rsidRDefault="00000000" w:rsidRPr="00000000" w14:paraId="0000008B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>
        <w:trPr>
          <w:cantSplit w:val="1"/>
          <w:trHeight w:val="77" w:hRule="atLeast"/>
          <w:tblHeader w:val="1"/>
        </w:trPr>
        <w:tc>
          <w:tcPr/>
          <w:p w:rsidR="00000000" w:rsidDel="00000000" w:rsidP="00000000" w:rsidRDefault="00000000" w:rsidRPr="00000000" w14:paraId="0000008D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>
        <w:trPr>
          <w:cantSplit w:val="1"/>
          <w:trHeight w:val="77" w:hRule="atLeast"/>
          <w:tblHeader w:val="1"/>
        </w:trPr>
        <w:tc>
          <w:tcPr/>
          <w:p w:rsidR="00000000" w:rsidDel="00000000" w:rsidP="00000000" w:rsidRDefault="00000000" w:rsidRPr="00000000" w14:paraId="0000008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14</w:t>
            </w:r>
          </w:p>
          <w:p w:rsidR="00000000" w:rsidDel="00000000" w:rsidP="00000000" w:rsidRDefault="00000000" w:rsidRPr="00000000" w14:paraId="000000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>
        <w:trPr>
          <w:cantSplit w:val="1"/>
          <w:trHeight w:val="77" w:hRule="atLeast"/>
          <w:tblHeader w:val="1"/>
        </w:trPr>
        <w:tc>
          <w:tcPr/>
          <w:p w:rsidR="00000000" w:rsidDel="00000000" w:rsidP="00000000" w:rsidRDefault="00000000" w:rsidRPr="00000000" w14:paraId="0000009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ЛР 15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Ответственное отношение к созданию семьи на основе осознанного принятия ценностей семейной жизни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4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hd w:fill="ffffff" w:val="clear"/>
        <w:spacing w:line="240" w:lineRule="auto"/>
        <w:jc w:val="both"/>
        <w:rPr>
          <w:rFonts w:ascii="Times New Roman" w:cs="Times New Roman" w:eastAsia="Times New Roman" w:hAnsi="Times New Roman"/>
          <w:color w:val="000000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11" w:right="1600" w:hanging="36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СТРУКТУРА И СОДЕРЖАНИЕ УЧЕБНОЙ ДИСЦИПЛИНЫ</w:t>
      </w:r>
    </w:p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1211" w:right="160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360" w:lineRule="auto"/>
        <w:ind w:left="40" w:right="1600" w:firstLine="0"/>
        <w:jc w:val="center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2.1. Объем учебной дисциплины и виды учебной работы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 </w:t>
      </w:r>
    </w:p>
    <w:tbl>
      <w:tblPr>
        <w:tblStyle w:val="Table3"/>
        <w:tblW w:w="9845.0" w:type="dxa"/>
        <w:jc w:val="left"/>
        <w:tblInd w:w="-27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000"/>
      </w:tblPr>
      <w:tblGrid>
        <w:gridCol w:w="8015"/>
        <w:gridCol w:w="1830"/>
        <w:tblGridChange w:id="0">
          <w:tblGrid>
            <w:gridCol w:w="8015"/>
            <w:gridCol w:w="1830"/>
          </w:tblGrid>
        </w:tblGridChange>
      </w:tblGrid>
      <w:tr>
        <w:trPr>
          <w:cantSplit w:val="1"/>
          <w:trHeight w:val="483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99">
            <w:pPr>
              <w:ind w:firstLine="164"/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Вид учебной работы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A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Объем в часах</w:t>
            </w:r>
          </w:p>
        </w:tc>
      </w:tr>
      <w:tr>
        <w:trPr>
          <w:cantSplit w:val="1"/>
          <w:trHeight w:val="483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9B">
            <w:pPr>
              <w:ind w:firstLine="164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Объем образовательной программы учебной дисциплины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9C">
            <w:pPr>
              <w:ind w:firstLine="709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54</w:t>
            </w:r>
          </w:p>
        </w:tc>
      </w:tr>
      <w:tr>
        <w:trPr>
          <w:cantSplit w:val="1"/>
          <w:trHeight w:val="332" w:hRule="atLeast"/>
          <w:tblHeader w:val="1"/>
        </w:trPr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D">
            <w:pPr>
              <w:ind w:firstLine="16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в т. ч.:</w:t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32" w:hRule="atLeast"/>
          <w:tblHeader w:val="1"/>
        </w:trPr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F">
            <w:pPr>
              <w:ind w:firstLine="16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 Основное содержание </w:t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36</w:t>
            </w:r>
          </w:p>
        </w:tc>
      </w:tr>
      <w:tr>
        <w:trPr>
          <w:cantSplit w:val="1"/>
          <w:trHeight w:val="332" w:hRule="atLeast"/>
          <w:tblHeader w:val="1"/>
        </w:trPr>
        <w:tc>
          <w:tcPr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1">
            <w:pPr>
              <w:ind w:firstLine="16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           в т. ч.:</w:t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83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A3">
            <w:pPr>
              <w:ind w:firstLine="16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теоретическое обучение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4">
            <w:pPr>
              <w:ind w:firstLine="709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30</w:t>
            </w:r>
          </w:p>
        </w:tc>
      </w:tr>
      <w:tr>
        <w:trPr>
          <w:cantSplit w:val="1"/>
          <w:trHeight w:val="483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A5">
            <w:pPr>
              <w:ind w:firstLine="16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практические занятия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6">
            <w:pPr>
              <w:ind w:firstLine="709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6</w:t>
            </w:r>
          </w:p>
        </w:tc>
      </w:tr>
      <w:tr>
        <w:trPr>
          <w:cantSplit w:val="1"/>
          <w:trHeight w:val="483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A7">
            <w:pPr>
              <w:ind w:firstLine="164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Самостоятельная работа студентов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8">
            <w:pPr>
              <w:ind w:firstLine="709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18</w:t>
            </w:r>
          </w:p>
        </w:tc>
      </w:tr>
      <w:tr>
        <w:trPr>
          <w:cantSplit w:val="1"/>
          <w:trHeight w:val="327" w:hRule="atLeast"/>
          <w:tblHeader w:val="1"/>
        </w:trPr>
        <w:tc>
          <w:tcPr>
            <w:vAlign w:val="center"/>
          </w:tcPr>
          <w:p w:rsidR="00000000" w:rsidDel="00000000" w:rsidP="00000000" w:rsidRDefault="00000000" w:rsidRPr="00000000" w14:paraId="000000A9">
            <w:pPr>
              <w:ind w:firstLine="164"/>
              <w:rPr>
                <w:rFonts w:ascii="Times New Roman" w:cs="Times New Roman" w:eastAsia="Times New Roman" w:hAnsi="Times New Roman"/>
                <w:i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Промежуточная аттестация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A">
            <w:pPr>
              <w:ind w:firstLine="709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footerReference r:id="rId7" w:type="default"/>
          <w:pgSz w:h="16838" w:w="11906" w:orient="portrait"/>
          <w:pgMar w:bottom="1134" w:top="1134" w:left="1701" w:right="850" w:header="709" w:footer="709"/>
          <w:pgNumType w:start="1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2.2 . Тематический план и содержание учебной дисциплины</w:t>
      </w:r>
    </w:p>
    <w:tbl>
      <w:tblPr>
        <w:tblStyle w:val="Table4"/>
        <w:tblW w:w="15897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680"/>
        <w:gridCol w:w="8337"/>
        <w:gridCol w:w="1979"/>
        <w:gridCol w:w="1901"/>
        <w:tblGridChange w:id="0">
          <w:tblGrid>
            <w:gridCol w:w="3680"/>
            <w:gridCol w:w="8337"/>
            <w:gridCol w:w="1979"/>
            <w:gridCol w:w="1901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A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Наименование разделов и тем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Содержание учебного материала, самостоятельная работа обучающегося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AF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Объем часов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0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Коды общих компетенций и личностных результатов, формированию которых способствует элемент программы</w:t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B1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1. Право и экономика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3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B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01, ЛР 04,</w:t>
            </w:r>
          </w:p>
          <w:p w:rsidR="00000000" w:rsidDel="00000000" w:rsidP="00000000" w:rsidRDefault="00000000" w:rsidRPr="00000000" w14:paraId="000000B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05, ЛР 06,</w:t>
            </w:r>
          </w:p>
          <w:p w:rsidR="00000000" w:rsidDel="00000000" w:rsidP="00000000" w:rsidRDefault="00000000" w:rsidRPr="00000000" w14:paraId="000000B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07, ЛР 08,</w:t>
            </w:r>
          </w:p>
          <w:p w:rsidR="00000000" w:rsidDel="00000000" w:rsidP="00000000" w:rsidRDefault="00000000" w:rsidRPr="00000000" w14:paraId="000000B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2, ОК 3, </w:t>
            </w:r>
          </w:p>
          <w:p w:rsidR="00000000" w:rsidDel="00000000" w:rsidP="00000000" w:rsidRDefault="00000000" w:rsidRPr="00000000" w14:paraId="000000B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4, ОК 5, </w:t>
            </w:r>
          </w:p>
          <w:p w:rsidR="00000000" w:rsidDel="00000000" w:rsidP="00000000" w:rsidRDefault="00000000" w:rsidRPr="00000000" w14:paraId="000000B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6, ОК 7</w:t>
            </w:r>
          </w:p>
          <w:p w:rsidR="00000000" w:rsidDel="00000000" w:rsidP="00000000" w:rsidRDefault="00000000" w:rsidRPr="00000000" w14:paraId="000000B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4.3, ПК 4.5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B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1.1.Правовое регулирование  экономических отношений.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C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и виды экономических отношений. Понятие предпринимательской деятельности, ее признаки. Предпринимательская деятельность как предмет правового регулирования.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F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1.2Гражданское законодательство и семейные отношения.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Право собственности. Формы собственности по российскому законодательству. Понятие юридического лица, его признаки. Организационно-правовые формы юридических лиц. Создание,  реорганизация, ликвидация юридических лиц.  Практическое занятие № 1.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C3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2. Правовое регулирование договорных отношений.</w:t>
            </w:r>
          </w:p>
          <w:p w:rsidR="00000000" w:rsidDel="00000000" w:rsidP="00000000" w:rsidRDefault="00000000" w:rsidRPr="00000000" w14:paraId="000000C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4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C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01, ЛР 04,</w:t>
            </w:r>
          </w:p>
          <w:p w:rsidR="00000000" w:rsidDel="00000000" w:rsidP="00000000" w:rsidRDefault="00000000" w:rsidRPr="00000000" w14:paraId="000000C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05, ЛР 06,</w:t>
            </w:r>
          </w:p>
          <w:p w:rsidR="00000000" w:rsidDel="00000000" w:rsidP="00000000" w:rsidRDefault="00000000" w:rsidRPr="00000000" w14:paraId="000000C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07, ЛР 08,</w:t>
            </w:r>
          </w:p>
          <w:p w:rsidR="00000000" w:rsidDel="00000000" w:rsidP="00000000" w:rsidRDefault="00000000" w:rsidRPr="00000000" w14:paraId="000000C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2, ОК 3, </w:t>
            </w:r>
          </w:p>
          <w:p w:rsidR="00000000" w:rsidDel="00000000" w:rsidP="00000000" w:rsidRDefault="00000000" w:rsidRPr="00000000" w14:paraId="000000C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4, ОК 5, </w:t>
            </w:r>
          </w:p>
          <w:p w:rsidR="00000000" w:rsidDel="00000000" w:rsidP="00000000" w:rsidRDefault="00000000" w:rsidRPr="00000000" w14:paraId="000000C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6, ОК 7 </w:t>
            </w:r>
          </w:p>
          <w:p w:rsidR="00000000" w:rsidDel="00000000" w:rsidP="00000000" w:rsidRDefault="00000000" w:rsidRPr="00000000" w14:paraId="000000C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4.3, ПК 4.5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C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2.1.Договор как  правовая форма экономических связей.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C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гражданско-правового договора, его содержание. Понятие оферты  и акцепта. Исполнение договорных обязательств. Ответственность за нарушение  договора.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D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2.2. Виды гражданско-правовых договоров.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3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Классификация договоров по их предмету, обязанности лиц, заключивших договор. Составление гражданско-правового договора. Практическое занятие № 2.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4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D6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3.Экономические споры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D8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D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01, ЛР 02, </w:t>
            </w:r>
          </w:p>
          <w:p w:rsidR="00000000" w:rsidDel="00000000" w:rsidP="00000000" w:rsidRDefault="00000000" w:rsidRPr="00000000" w14:paraId="000000D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04, ЛР 05, </w:t>
            </w:r>
          </w:p>
          <w:p w:rsidR="00000000" w:rsidDel="00000000" w:rsidP="00000000" w:rsidRDefault="00000000" w:rsidRPr="00000000" w14:paraId="000000D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06, ЛР 07, </w:t>
            </w:r>
          </w:p>
          <w:p w:rsidR="00000000" w:rsidDel="00000000" w:rsidP="00000000" w:rsidRDefault="00000000" w:rsidRPr="00000000" w14:paraId="000000D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08, ЛР 09,</w:t>
            </w:r>
          </w:p>
          <w:p w:rsidR="00000000" w:rsidDel="00000000" w:rsidP="00000000" w:rsidRDefault="00000000" w:rsidRPr="00000000" w14:paraId="000000D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10, ЛР 11, </w:t>
            </w:r>
          </w:p>
          <w:p w:rsidR="00000000" w:rsidDel="00000000" w:rsidP="00000000" w:rsidRDefault="00000000" w:rsidRPr="00000000" w14:paraId="000000D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12, ЛР 13, </w:t>
            </w:r>
          </w:p>
          <w:p w:rsidR="00000000" w:rsidDel="00000000" w:rsidP="00000000" w:rsidRDefault="00000000" w:rsidRPr="00000000" w14:paraId="000000D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14, ЛР 15,</w:t>
            </w:r>
          </w:p>
          <w:p w:rsidR="00000000" w:rsidDel="00000000" w:rsidP="00000000" w:rsidRDefault="00000000" w:rsidRPr="00000000" w14:paraId="000000E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2, ОК 3, </w:t>
            </w:r>
          </w:p>
          <w:p w:rsidR="00000000" w:rsidDel="00000000" w:rsidP="00000000" w:rsidRDefault="00000000" w:rsidRPr="00000000" w14:paraId="000000E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4, ОК 5, </w:t>
            </w:r>
          </w:p>
          <w:p w:rsidR="00000000" w:rsidDel="00000000" w:rsidP="00000000" w:rsidRDefault="00000000" w:rsidRPr="00000000" w14:paraId="000000E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6, ОК 7</w:t>
            </w:r>
          </w:p>
          <w:p w:rsidR="00000000" w:rsidDel="00000000" w:rsidP="00000000" w:rsidRDefault="00000000" w:rsidRPr="00000000" w14:paraId="000000E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4.3, ПК 4.5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3.1. Защита гражданских прав и экономические споры.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защиты гражданских прав. Способы защиты гражданских прав.  Понятие и виды экономических споров. Судебная система РФ. Подведомственность  и подсудность споров. Досудебный порядок урегулирования.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3.2. Порядок рассмотрения  экономических споров арбитражным судом. Исковая давность.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Исковое заявление. Участники судебного разбирательства: истец, ответчик, судебный представитель.  Исследование  доказательств и судебное разбирательство. Судебное решение, законная сила судебного решения.     Апелляция. Сроки исковой давности.</w:t>
            </w:r>
          </w:p>
          <w:p w:rsidR="00000000" w:rsidDel="00000000" w:rsidP="00000000" w:rsidRDefault="00000000" w:rsidRPr="00000000" w14:paraId="000000E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Практическое занятие № 4. Составление искового заявления.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ED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3.3. Коррупция, причины и последствия.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коррупции, виды коррупции.  Наказание за противоправное деяние в соответствии с законодательством РФ.</w:t>
            </w:r>
          </w:p>
          <w:p w:rsidR="00000000" w:rsidDel="00000000" w:rsidP="00000000" w:rsidRDefault="00000000" w:rsidRPr="00000000" w14:paraId="000000E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0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F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0F2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4 Труд и социальная защита.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F4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20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F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01, ЛР 02, </w:t>
            </w:r>
          </w:p>
          <w:p w:rsidR="00000000" w:rsidDel="00000000" w:rsidP="00000000" w:rsidRDefault="00000000" w:rsidRPr="00000000" w14:paraId="000000F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04, ЛР 05, </w:t>
            </w:r>
          </w:p>
          <w:p w:rsidR="00000000" w:rsidDel="00000000" w:rsidP="00000000" w:rsidRDefault="00000000" w:rsidRPr="00000000" w14:paraId="000000F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06, ЛР 07, </w:t>
            </w:r>
          </w:p>
          <w:p w:rsidR="00000000" w:rsidDel="00000000" w:rsidP="00000000" w:rsidRDefault="00000000" w:rsidRPr="00000000" w14:paraId="000000F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08, ЛР 09,</w:t>
            </w:r>
          </w:p>
          <w:p w:rsidR="00000000" w:rsidDel="00000000" w:rsidP="00000000" w:rsidRDefault="00000000" w:rsidRPr="00000000" w14:paraId="000000F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10, ЛР 11, </w:t>
            </w:r>
          </w:p>
          <w:p w:rsidR="00000000" w:rsidDel="00000000" w:rsidP="00000000" w:rsidRDefault="00000000" w:rsidRPr="00000000" w14:paraId="000000F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12, ЛР 13, </w:t>
            </w:r>
          </w:p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14, ЛР 15,</w:t>
            </w:r>
          </w:p>
          <w:p w:rsidR="00000000" w:rsidDel="00000000" w:rsidP="00000000" w:rsidRDefault="00000000" w:rsidRPr="00000000" w14:paraId="000000F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2, ОК 3, </w:t>
            </w:r>
          </w:p>
          <w:p w:rsidR="00000000" w:rsidDel="00000000" w:rsidP="00000000" w:rsidRDefault="00000000" w:rsidRPr="00000000" w14:paraId="000000F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4, ОК 5, </w:t>
            </w:r>
          </w:p>
          <w:p w:rsidR="00000000" w:rsidDel="00000000" w:rsidP="00000000" w:rsidRDefault="00000000" w:rsidRPr="00000000" w14:paraId="000000F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6, ОК 7</w:t>
            </w:r>
          </w:p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4.3, ПК 4.5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4.1Трудовое право как отрасль права.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1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Предмет трудового права. Метод трудового права. Система трудового права. Источники трудового права. Трудовое правоотношение.  Трудовая правосубъектность (праводееспособность)  работника и работодателя.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2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4.2Организация занятости и трудоустройства населения.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и формы занятости. Гарантии государства в реализации права на труд. Органы занятости населения и их функция. Правовой статус безработного. Составление резюме в службу занятости населения. Практическое занятие № 4.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4.3.Понятие, содержание и виды трудового договора.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Оформление трудовых отношений. Понятие трудового договора. Существенные и факультативные условия трудового договора. Виды трудового договора.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4.4 Изменение и прекращение трудового договора.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D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Порядок заключения трудового договора. Испытание при приеме на работу. Изменение условий трудового договора.</w:t>
            </w:r>
          </w:p>
          <w:p w:rsidR="00000000" w:rsidDel="00000000" w:rsidP="00000000" w:rsidRDefault="00000000" w:rsidRPr="00000000" w14:paraId="0000010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трудового договора. Практическое занятие № 5.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0F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1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4.5Рабочее время и время отдыха.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рабочего времени. Виды рабочего времени. Продолжительность ежедневной работы. Работа в ночное время. Внутреннее  и внешнее совместительство.  Режим рабочего  времени. Время отдыха. Составление  распорядка дня для категорий работников. Практическое занятие № 6.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bottom w:color="000000" w:space="0" w:sz="4" w:val="single"/>
            </w:tcBorders>
          </w:tcPr>
          <w:p w:rsidR="00000000" w:rsidDel="00000000" w:rsidP="00000000" w:rsidRDefault="00000000" w:rsidRPr="00000000" w14:paraId="0000011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4.6. Заработная плата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6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и значение заработной платы. Механизм правового регулирования заработной платы. Системы оплаты труда. Порядок выплаты заработной платы. Защита заработной платы.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</w:tcPr>
          <w:p w:rsidR="00000000" w:rsidDel="00000000" w:rsidP="00000000" w:rsidRDefault="00000000" w:rsidRPr="00000000" w14:paraId="0000011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4.7.Трудовая дисциплина.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A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трудовой  дисциплины. Правила внутреннего трудового распорядка. Способы обеспечения дисциплины  труда.  Дисциплинарная ответственность. Виды  дисциплинарных взысканий. Порядок привлечения работника к дисциплинарной ответственности. Составление  акта контроля рабочего времени</w:t>
            </w:r>
          </w:p>
        </w:tc>
        <w:tc>
          <w:tcPr>
            <w:tcBorders>
              <w:left w:color="000000" w:space="0" w:sz="0" w:val="nil"/>
            </w:tcBorders>
            <w:vAlign w:val="center"/>
          </w:tcPr>
          <w:p w:rsidR="00000000" w:rsidDel="00000000" w:rsidP="00000000" w:rsidRDefault="00000000" w:rsidRPr="00000000" w14:paraId="0000011B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1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4.8 Материальная ответственность сторон трудового договора.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1E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Практическое занятие № 7.</w:t>
            </w:r>
          </w:p>
          <w:p w:rsidR="00000000" w:rsidDel="00000000" w:rsidP="00000000" w:rsidRDefault="00000000" w:rsidRPr="00000000" w14:paraId="0000011F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материальной ответственности. Условия материальной ответственности. Материальная ответственность работодателя. Материальная ответственность работника. Виды материальной ответственности. Порядок возмещения ущерба, причиненного работником.</w:t>
            </w:r>
          </w:p>
          <w:p w:rsidR="00000000" w:rsidDel="00000000" w:rsidP="00000000" w:rsidRDefault="00000000" w:rsidRPr="00000000" w14:paraId="00000120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1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4.9Трудовые споры.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4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трудовых  споров. Причины, условия и поводы возникновения трудовых споров.  Виды трудовых споров. Рассмотрение  индивидуальных  трудовых споров в КТС.</w:t>
            </w:r>
          </w:p>
          <w:p w:rsidR="00000000" w:rsidDel="00000000" w:rsidP="00000000" w:rsidRDefault="00000000" w:rsidRPr="00000000" w14:paraId="00000125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Составление заявления в комиссию по трудовым спорам. Практическое занятие № 8.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6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4.10. Социальное обеспечение граждан.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9">
            <w:pPr>
              <w:jc w:val="both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Социальная защита и социальное обеспечение. Понятие и виды трудового стажа. Страховой стаж. Понятие пенсии. Виды пенсионного обеспечения. Негосударственные  пенсии. Пособия по государственному социальному страхованию.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A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vAlign w:val="center"/>
          </w:tcPr>
          <w:p w:rsidR="00000000" w:rsidDel="00000000" w:rsidP="00000000" w:rsidRDefault="00000000" w:rsidRPr="00000000" w14:paraId="0000012C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Раздел 5. Административное право.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E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1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01, ЛР 02, </w:t>
            </w:r>
          </w:p>
          <w:p w:rsidR="00000000" w:rsidDel="00000000" w:rsidP="00000000" w:rsidRDefault="00000000" w:rsidRPr="00000000" w14:paraId="0000013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04, ЛР 05, </w:t>
            </w:r>
          </w:p>
          <w:p w:rsidR="00000000" w:rsidDel="00000000" w:rsidP="00000000" w:rsidRDefault="00000000" w:rsidRPr="00000000" w14:paraId="0000013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06, ЛР 07, </w:t>
            </w:r>
          </w:p>
          <w:p w:rsidR="00000000" w:rsidDel="00000000" w:rsidP="00000000" w:rsidRDefault="00000000" w:rsidRPr="00000000" w14:paraId="000001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08, ЛР 09,</w:t>
            </w:r>
          </w:p>
          <w:p w:rsidR="00000000" w:rsidDel="00000000" w:rsidP="00000000" w:rsidRDefault="00000000" w:rsidRPr="00000000" w14:paraId="000001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10, ЛР 11, </w:t>
            </w:r>
          </w:p>
          <w:p w:rsidR="00000000" w:rsidDel="00000000" w:rsidP="00000000" w:rsidRDefault="00000000" w:rsidRPr="00000000" w14:paraId="000001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12, ЛР 13, </w:t>
            </w:r>
          </w:p>
          <w:p w:rsidR="00000000" w:rsidDel="00000000" w:rsidP="00000000" w:rsidRDefault="00000000" w:rsidRPr="00000000" w14:paraId="0000013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ЛР 14, ЛР 15,</w:t>
            </w:r>
          </w:p>
          <w:p w:rsidR="00000000" w:rsidDel="00000000" w:rsidP="00000000" w:rsidRDefault="00000000" w:rsidRPr="00000000" w14:paraId="000001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2, ОК 3, </w:t>
            </w:r>
          </w:p>
          <w:p w:rsidR="00000000" w:rsidDel="00000000" w:rsidP="00000000" w:rsidRDefault="00000000" w:rsidRPr="00000000" w14:paraId="000001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4, ОК 5, </w:t>
            </w:r>
          </w:p>
          <w:p w:rsidR="00000000" w:rsidDel="00000000" w:rsidP="00000000" w:rsidRDefault="00000000" w:rsidRPr="00000000" w14:paraId="000001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ОК 6, ОК 7</w:t>
            </w:r>
          </w:p>
          <w:p w:rsidR="00000000" w:rsidDel="00000000" w:rsidP="00000000" w:rsidRDefault="00000000" w:rsidRPr="00000000" w14:paraId="0000013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ПК 4.3, ПК 4.5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3A">
            <w:pPr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5.1 Административные правонарушения и административная  ответственность.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Понятие административного права. Административная ответственность, признаки. Административное правонарушение. Административные наказания. Лица, уполномоченные назначать  административные наказания. Процедура рассмотрения дел об административных правонарушениях.</w:t>
            </w:r>
          </w:p>
          <w:p w:rsidR="00000000" w:rsidDel="00000000" w:rsidP="00000000" w:rsidRDefault="00000000" w:rsidRPr="00000000" w14:paraId="0000013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Зачетное занятие.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3D">
            <w:pPr>
              <w:jc w:val="center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F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1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jc w:val="center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Самостоятельная работа студентов</w:t>
      </w:r>
    </w:p>
    <w:tbl>
      <w:tblPr>
        <w:tblStyle w:val="Table5"/>
        <w:tblW w:w="15876.0" w:type="dxa"/>
        <w:jc w:val="left"/>
        <w:tblInd w:w="25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992"/>
        <w:gridCol w:w="9072"/>
        <w:gridCol w:w="2268"/>
        <w:gridCol w:w="3544"/>
        <w:tblGridChange w:id="0">
          <w:tblGrid>
            <w:gridCol w:w="992"/>
            <w:gridCol w:w="9072"/>
            <w:gridCol w:w="2268"/>
            <w:gridCol w:w="3544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№ п/п</w:t>
            </w:r>
          </w:p>
        </w:tc>
        <w:tc>
          <w:tcPr/>
          <w:p w:rsidR="00000000" w:rsidDel="00000000" w:rsidP="00000000" w:rsidRDefault="00000000" w:rsidRPr="00000000" w14:paraId="00000145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Содержание учебного материала</w:t>
            </w:r>
          </w:p>
        </w:tc>
        <w:tc>
          <w:tcPr/>
          <w:p w:rsidR="00000000" w:rsidDel="00000000" w:rsidP="00000000" w:rsidRDefault="00000000" w:rsidRPr="00000000" w14:paraId="0000014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Объем часов</w:t>
            </w:r>
          </w:p>
        </w:tc>
        <w:tc>
          <w:tcPr/>
          <w:p w:rsidR="00000000" w:rsidDel="00000000" w:rsidP="00000000" w:rsidRDefault="00000000" w:rsidRPr="00000000" w14:paraId="0000014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Форма представления самостоятельной работы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14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Граждане (физические лица) как субъекты предпринимательской деятельности.</w:t>
            </w:r>
          </w:p>
        </w:tc>
        <w:tc>
          <w:tcPr/>
          <w:p w:rsidR="00000000" w:rsidDel="00000000" w:rsidP="00000000" w:rsidRDefault="00000000" w:rsidRPr="00000000" w14:paraId="0000014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4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Доклад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4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2.</w:t>
            </w:r>
          </w:p>
        </w:tc>
        <w:tc>
          <w:tcPr/>
          <w:p w:rsidR="00000000" w:rsidDel="00000000" w:rsidP="00000000" w:rsidRDefault="00000000" w:rsidRPr="00000000" w14:paraId="0000014D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Судебное разбирательство. Сроки исковой давности.</w:t>
            </w:r>
          </w:p>
        </w:tc>
        <w:tc>
          <w:tcPr/>
          <w:p w:rsidR="00000000" w:rsidDel="00000000" w:rsidP="00000000" w:rsidRDefault="00000000" w:rsidRPr="00000000" w14:paraId="0000014E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14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Доклад 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0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3.</w:t>
            </w:r>
          </w:p>
        </w:tc>
        <w:tc>
          <w:tcPr/>
          <w:p w:rsidR="00000000" w:rsidDel="00000000" w:rsidP="00000000" w:rsidRDefault="00000000" w:rsidRPr="00000000" w14:paraId="0000015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ФЗ « О занятости населения в РФ»</w:t>
            </w:r>
          </w:p>
        </w:tc>
        <w:tc>
          <w:tcPr/>
          <w:p w:rsidR="00000000" w:rsidDel="00000000" w:rsidP="00000000" w:rsidRDefault="00000000" w:rsidRPr="00000000" w14:paraId="00000152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53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Презентация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4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4.</w:t>
            </w:r>
          </w:p>
        </w:tc>
        <w:tc>
          <w:tcPr/>
          <w:p w:rsidR="00000000" w:rsidDel="00000000" w:rsidP="00000000" w:rsidRDefault="00000000" w:rsidRPr="00000000" w14:paraId="0000015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Режим рабочего времени.  Работа за пределами установленной продолжительности рабочего времени.</w:t>
            </w:r>
          </w:p>
        </w:tc>
        <w:tc>
          <w:tcPr/>
          <w:p w:rsidR="00000000" w:rsidDel="00000000" w:rsidP="00000000" w:rsidRDefault="00000000" w:rsidRPr="00000000" w14:paraId="00000156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57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Презентация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8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5.</w:t>
            </w:r>
          </w:p>
        </w:tc>
        <w:tc>
          <w:tcPr/>
          <w:p w:rsidR="00000000" w:rsidDel="00000000" w:rsidP="00000000" w:rsidRDefault="00000000" w:rsidRPr="00000000" w14:paraId="0000015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Административные правонарушения в сельском хозяйстве, ветеринарии, строительстве и энергетике.</w:t>
            </w:r>
          </w:p>
        </w:tc>
        <w:tc>
          <w:tcPr/>
          <w:p w:rsidR="00000000" w:rsidDel="00000000" w:rsidP="00000000" w:rsidRDefault="00000000" w:rsidRPr="00000000" w14:paraId="0000015A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15B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Презентация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5C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Итого</w:t>
            </w:r>
          </w:p>
        </w:tc>
        <w:tc>
          <w:tcPr/>
          <w:p w:rsidR="00000000" w:rsidDel="00000000" w:rsidP="00000000" w:rsidRDefault="00000000" w:rsidRPr="00000000" w14:paraId="0000015E">
            <w:pPr>
              <w:jc w:val="center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15F">
            <w:pPr>
              <w:jc w:val="center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44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  <w:sectPr>
          <w:type w:val="nextPage"/>
          <w:pgSz w:h="11906" w:w="16838" w:orient="landscape"/>
          <w:pgMar w:bottom="1134" w:top="851" w:left="340" w:right="567" w:header="709" w:footer="709"/>
        </w:sect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pageBreakBefore w:val="0"/>
        <w:widowControl w:val="1"/>
        <w:numPr>
          <w:ilvl w:val="0"/>
          <w:numId w:val="8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11" w:right="0" w:hanging="36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УСЛОВИЯ  РЕАЛИЗАЦИИ ПРОГРАММЫ УЧЕБНОЙ ДИСЦИПЛИНЫ</w:t>
      </w:r>
    </w:p>
    <w:p w:rsidR="00000000" w:rsidDel="00000000" w:rsidP="00000000" w:rsidRDefault="00000000" w:rsidRPr="00000000" w14:paraId="0000016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211" w:right="0" w:firstLine="0"/>
        <w:jc w:val="both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3.1Требования к минимальному материально-техническому обеспечению</w:t>
      </w:r>
    </w:p>
    <w:p w:rsidR="00000000" w:rsidDel="00000000" w:rsidP="00000000" w:rsidRDefault="00000000" w:rsidRPr="00000000" w14:paraId="00000164">
      <w:pPr>
        <w:ind w:firstLine="708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Реализация  программы дисциплины требует наличия учебного кабинета. </w:t>
      </w:r>
    </w:p>
    <w:p w:rsidR="00000000" w:rsidDel="00000000" w:rsidP="00000000" w:rsidRDefault="00000000" w:rsidRPr="00000000" w14:paraId="00000165">
      <w:pPr>
        <w:ind w:firstLine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Оборудование учебного кабинета: </w:t>
      </w:r>
    </w:p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посадочные места по количеству обучающихся;</w:t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доска классная;</w:t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рабочее место преподавателя;</w:t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 проектор, экран, компьютер;</w:t>
      </w:r>
    </w:p>
    <w:p w:rsidR="00000000" w:rsidDel="00000000" w:rsidP="00000000" w:rsidRDefault="00000000" w:rsidRPr="00000000" w14:paraId="0000016A">
      <w:pPr>
        <w:ind w:firstLine="360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Технические средства обучения:</w:t>
      </w:r>
    </w:p>
    <w:p w:rsidR="00000000" w:rsidDel="00000000" w:rsidP="00000000" w:rsidRDefault="00000000" w:rsidRPr="00000000" w14:paraId="0000016B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Компьютерные презентации;</w:t>
      </w:r>
    </w:p>
    <w:p w:rsidR="00000000" w:rsidDel="00000000" w:rsidP="00000000" w:rsidRDefault="00000000" w:rsidRPr="00000000" w14:paraId="0000016C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Видеофильмы.</w:t>
      </w:r>
    </w:p>
    <w:p w:rsidR="00000000" w:rsidDel="00000000" w:rsidP="00000000" w:rsidRDefault="00000000" w:rsidRPr="00000000" w14:paraId="0000016D">
      <w:pPr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3.2. Информационное обеспечение обучения</w:t>
      </w:r>
    </w:p>
    <w:p w:rsidR="00000000" w:rsidDel="00000000" w:rsidP="00000000" w:rsidRDefault="00000000" w:rsidRPr="00000000" w14:paraId="0000016E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Перечень рекомендуемых учебных изданий, интернет –ресурсов, </w:t>
      </w:r>
    </w:p>
    <w:p w:rsidR="00000000" w:rsidDel="00000000" w:rsidP="00000000" w:rsidRDefault="00000000" w:rsidRPr="00000000" w14:paraId="0000016F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дополнительной литературы:</w:t>
      </w:r>
    </w:p>
    <w:p w:rsidR="00000000" w:rsidDel="00000000" w:rsidP="00000000" w:rsidRDefault="00000000" w:rsidRPr="00000000" w14:paraId="00000170">
      <w:pPr>
        <w:spacing w:after="0" w:lineRule="auto"/>
        <w:rPr>
          <w:rFonts w:ascii="Times New Roman" w:cs="Times New Roman" w:eastAsia="Times New Roman" w:hAnsi="Times New Roma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Нормативный материал:</w:t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Конституция РФ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Трудовой кодекс РФ</w:t>
      </w:r>
    </w:p>
    <w:p w:rsidR="00000000" w:rsidDel="00000000" w:rsidP="00000000" w:rsidRDefault="00000000" w:rsidRPr="00000000" w14:paraId="00000174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Гражданский кодекс</w:t>
      </w:r>
    </w:p>
    <w:p w:rsidR="00000000" w:rsidDel="00000000" w:rsidP="00000000" w:rsidRDefault="00000000" w:rsidRPr="00000000" w14:paraId="00000175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Кодекс РФ об административных правонарушениях</w:t>
      </w:r>
    </w:p>
    <w:p w:rsidR="00000000" w:rsidDel="00000000" w:rsidP="00000000" w:rsidRDefault="00000000" w:rsidRPr="00000000" w14:paraId="00000176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ФЗ: «О порядке разрешения индивидуальных трудовых споров»;              «О занятости населения в РФ»; «О государственной социальной помощи»;             «О трудовых пенсиях в РФ»;  « Об обязательном пенсионном страховании в  РФ».</w:t>
      </w:r>
    </w:p>
    <w:p w:rsidR="00000000" w:rsidDel="00000000" w:rsidP="00000000" w:rsidRDefault="00000000" w:rsidRPr="00000000" w14:paraId="00000177">
      <w:pPr>
        <w:spacing w:after="0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ind w:firstLine="708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Основные источники:</w:t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Правовое обеспечение профессиональной деятельности под редакцией Д.О.Тузова, В.С. Аракчеева –М., 2005</w:t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36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Правовое обеспечение профессиональной деятельности  В.В. Румынина – М., Академия, 2008</w:t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211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1211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4.КОНТРОЛЬ И ОЦЕНКА РЕЗУЛЬТАТОВ ОСВОЕНИЯ ДИСЦИПЛИНЫ</w:t>
      </w:r>
    </w:p>
    <w:p w:rsidR="00000000" w:rsidDel="00000000" w:rsidP="00000000" w:rsidRDefault="00000000" w:rsidRPr="00000000" w14:paraId="0000017D">
      <w:pPr>
        <w:ind w:firstLine="708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Контроль и оценка результатов освоения дисциплины осуществляется преподавателем в процесс проведения практических занятий, тестирования, решения ситуационных задач, а также выполнения обучающимися индивидуальных заданий.</w:t>
      </w:r>
    </w:p>
    <w:tbl>
      <w:tblPr>
        <w:tblStyle w:val="Table6"/>
        <w:tblW w:w="10137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68"/>
        <w:gridCol w:w="5069"/>
        <w:tblGridChange w:id="0">
          <w:tblGrid>
            <w:gridCol w:w="5068"/>
            <w:gridCol w:w="5069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7E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Результаты обучения (освоенные умения, усвоенные знания)</w:t>
            </w:r>
          </w:p>
        </w:tc>
        <w:tc>
          <w:tcPr/>
          <w:p w:rsidR="00000000" w:rsidDel="00000000" w:rsidP="00000000" w:rsidRDefault="00000000" w:rsidRPr="00000000" w14:paraId="0000017F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Формы и методы контроля и оценки результатов обучения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180">
            <w:pPr>
              <w:jc w:val="both"/>
              <w:rPr>
                <w:rFonts w:ascii="Times New Roman" w:cs="Times New Roman" w:eastAsia="Times New Roman" w:hAnsi="Times New Roman"/>
                <w:b w:val="1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Уметь:</w:t>
            </w:r>
          </w:p>
          <w:p w:rsidR="00000000" w:rsidDel="00000000" w:rsidP="00000000" w:rsidRDefault="00000000" w:rsidRPr="00000000" w14:paraId="00000181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использовать нормативно-правовые документы, регламентирующие профессиональную деятельность; защищать свои права в соответствии  с действующим законодательством;</w:t>
            </w:r>
          </w:p>
          <w:p w:rsidR="00000000" w:rsidDel="00000000" w:rsidP="00000000" w:rsidRDefault="00000000" w:rsidRPr="00000000" w14:paraId="00000182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8"/>
                <w:szCs w:val="28"/>
                <w:rtl w:val="0"/>
              </w:rPr>
              <w:t xml:space="preserve">Знать: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3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Основные положения Конституции РФ, права и свободы человека и гражданина, механизмы  их реализации; понятие правового регулирования в сфере профессиональной деятельности;  законодательные акты и другие нормативные документы, регулирующие правоотношения в процессе профессиональной деятельности; права и обязанности работников в сфере профессиональной деятельности.</w:t>
            </w:r>
          </w:p>
        </w:tc>
        <w:tc>
          <w:tcPr/>
          <w:p w:rsidR="00000000" w:rsidDel="00000000" w:rsidP="00000000" w:rsidRDefault="00000000" w:rsidRPr="00000000" w14:paraId="00000184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 Текущий контроль в форме:  проверки составления нормативных  документов в поле трудовой деятельности; тестирования, решения задач. </w:t>
            </w:r>
          </w:p>
          <w:p w:rsidR="00000000" w:rsidDel="00000000" w:rsidP="00000000" w:rsidRDefault="00000000" w:rsidRPr="00000000" w14:paraId="00000185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7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Промежуточный контроль в форме зачетов по разделам  дисциплины.</w:t>
            </w:r>
          </w:p>
          <w:p w:rsidR="00000000" w:rsidDel="00000000" w:rsidP="00000000" w:rsidRDefault="00000000" w:rsidRPr="00000000" w14:paraId="00000188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9">
            <w:pPr>
              <w:jc w:val="both"/>
              <w:rPr>
                <w:rFonts w:ascii="Times New Roman" w:cs="Times New Roman" w:eastAsia="Times New Roman" w:hAnsi="Times New Roman"/>
                <w:sz w:val="28"/>
                <w:szCs w:val="28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8"/>
                <w:szCs w:val="28"/>
                <w:rtl w:val="0"/>
              </w:rPr>
              <w:t xml:space="preserve">Итоговый контроль в форме зачета по изученному материалу.</w:t>
            </w:r>
          </w:p>
        </w:tc>
      </w:tr>
    </w:tbl>
    <w:p w:rsidR="00000000" w:rsidDel="00000000" w:rsidP="00000000" w:rsidRDefault="00000000" w:rsidRPr="00000000" w14:paraId="0000018A">
      <w:pPr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sectPr>
      <w:type w:val="nextPage"/>
      <w:pgSz w:h="16838" w:w="11906" w:orient="portrait"/>
      <w:pgMar w:bottom="340" w:top="567" w:left="851" w:right="1134" w:header="709" w:footer="709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2"/>
      <w:numFmt w:val="decimal"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Zero"/>
      <w:lvlText w:val="%1.%2.%3."/>
      <w:lvlJc w:val="left"/>
      <w:pPr>
        <w:ind w:left="108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80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b w:val="0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decimal"/>
      <w:lvlText w:val="%1."/>
      <w:lvlJc w:val="left"/>
      <w:pPr>
        <w:ind w:left="1211" w:hanging="360"/>
      </w:pPr>
      <w:rPr/>
    </w:lvl>
    <w:lvl w:ilvl="1">
      <w:start w:val="1"/>
      <w:numFmt w:val="decimal"/>
      <w:lvlText w:val="%1.%2."/>
      <w:lvlJc w:val="left"/>
      <w:pPr>
        <w:ind w:left="1440" w:hanging="720"/>
      </w:pPr>
      <w:rPr/>
    </w:lvl>
    <w:lvl w:ilvl="2">
      <w:start w:val="1"/>
      <w:numFmt w:val="decimal"/>
      <w:lvlText w:val="%1.%2.%3."/>
      <w:lvlJc w:val="left"/>
      <w:pPr>
        <w:ind w:left="1800" w:hanging="720"/>
      </w:pPr>
      <w:rPr/>
    </w:lvl>
    <w:lvl w:ilvl="3">
      <w:start w:val="1"/>
      <w:numFmt w:val="decimal"/>
      <w:lvlText w:val="%1.%2.%3.%4."/>
      <w:lvlJc w:val="left"/>
      <w:pPr>
        <w:ind w:left="2520" w:hanging="1080"/>
      </w:pPr>
      <w:rPr/>
    </w:lvl>
    <w:lvl w:ilvl="4">
      <w:start w:val="1"/>
      <w:numFmt w:val="decimal"/>
      <w:lvlText w:val="%1.%2.%3.%4.%5."/>
      <w:lvlJc w:val="left"/>
      <w:pPr>
        <w:ind w:left="2880" w:hanging="1080"/>
      </w:pPr>
      <w:rPr/>
    </w:lvl>
    <w:lvl w:ilvl="5">
      <w:start w:val="1"/>
      <w:numFmt w:val="decimal"/>
      <w:lvlText w:val="%1.%2.%3.%4.%5.%6."/>
      <w:lvlJc w:val="left"/>
      <w:pPr>
        <w:ind w:left="3600" w:hanging="1440"/>
      </w:pPr>
      <w:rPr/>
    </w:lvl>
    <w:lvl w:ilvl="6">
      <w:start w:val="1"/>
      <w:numFmt w:val="decimal"/>
      <w:lvlText w:val="%1.%2.%3.%4.%5.%6.%7."/>
      <w:lvlJc w:val="left"/>
      <w:pPr>
        <w:ind w:left="4320" w:hanging="1800"/>
      </w:pPr>
      <w:rPr/>
    </w:lvl>
    <w:lvl w:ilvl="7">
      <w:start w:val="1"/>
      <w:numFmt w:val="decimal"/>
      <w:lvlText w:val="%1.%2.%3.%4.%5.%6.%7.%8."/>
      <w:lvlJc w:val="left"/>
      <w:pPr>
        <w:ind w:left="4680" w:hanging="1800"/>
      </w:pPr>
      <w:rPr/>
    </w:lvl>
    <w:lvl w:ilvl="8">
      <w:start w:val="1"/>
      <w:numFmt w:val="decimal"/>
      <w:lvlText w:val="%1.%2.%3.%4.%5.%6.%7.%8.%9."/>
      <w:lvlJc w:val="left"/>
      <w:pPr>
        <w:ind w:left="5400" w:hanging="216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a" w:default="1">
    <w:name w:val="Normal"/>
    <w:qFormat w:val="1"/>
    <w:rsid w:val="00CF4062"/>
  </w:style>
  <w:style w:type="character" w:styleId="a0" w:default="1">
    <w:name w:val="Default Paragraph Font"/>
    <w:uiPriority w:val="1"/>
    <w:semiHidden w:val="1"/>
    <w:unhideWhenUsed w:val="1"/>
  </w:style>
  <w:style w:type="table" w:styleId="a1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2" w:default="1">
    <w:name w:val="No List"/>
    <w:uiPriority w:val="99"/>
    <w:semiHidden w:val="1"/>
    <w:unhideWhenUsed w:val="1"/>
  </w:style>
  <w:style w:type="paragraph" w:styleId="a3">
    <w:name w:val="List Paragraph"/>
    <w:basedOn w:val="a"/>
    <w:uiPriority w:val="34"/>
    <w:qFormat w:val="1"/>
    <w:rsid w:val="001C21D0"/>
    <w:pPr>
      <w:ind w:left="720"/>
      <w:contextualSpacing w:val="1"/>
    </w:pPr>
  </w:style>
  <w:style w:type="table" w:styleId="a4">
    <w:name w:val="Table Grid"/>
    <w:basedOn w:val="a1"/>
    <w:uiPriority w:val="59"/>
    <w:rsid w:val="00FA74DF"/>
    <w:pPr>
      <w:spacing w:after="0" w:line="240" w:lineRule="auto"/>
    </w:pPr>
    <w:tblPr>
      <w:tblInd w:w="0.0" w:type="dxa"/>
      <w:tblBorders>
        <w:top w:color="000000" w:space="0" w:sz="4" w:themeColor="text1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000000" w:space="0" w:sz="4" w:themeColor="text1" w:val="single"/>
        <w:insideV w:color="000000" w:space="0" w:sz="4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a5">
    <w:name w:val="header"/>
    <w:basedOn w:val="a"/>
    <w:link w:val="a6"/>
    <w:uiPriority w:val="99"/>
    <w:semiHidden w:val="1"/>
    <w:unhideWhenUsed w:val="1"/>
    <w:rsid w:val="00557A9B"/>
    <w:pPr>
      <w:tabs>
        <w:tab w:val="center" w:pos="4677"/>
        <w:tab w:val="right" w:pos="9355"/>
      </w:tabs>
      <w:spacing w:after="0" w:line="240" w:lineRule="auto"/>
    </w:pPr>
  </w:style>
  <w:style w:type="character" w:styleId="a6" w:customStyle="1">
    <w:name w:val="Верхний колонтитул Знак"/>
    <w:basedOn w:val="a0"/>
    <w:link w:val="a5"/>
    <w:uiPriority w:val="99"/>
    <w:semiHidden w:val="1"/>
    <w:rsid w:val="00557A9B"/>
  </w:style>
  <w:style w:type="paragraph" w:styleId="a7">
    <w:name w:val="footer"/>
    <w:basedOn w:val="a"/>
    <w:link w:val="a8"/>
    <w:uiPriority w:val="99"/>
    <w:unhideWhenUsed w:val="1"/>
    <w:rsid w:val="00557A9B"/>
    <w:pPr>
      <w:tabs>
        <w:tab w:val="center" w:pos="4677"/>
        <w:tab w:val="right" w:pos="9355"/>
      </w:tabs>
      <w:spacing w:after="0" w:line="240" w:lineRule="auto"/>
    </w:pPr>
  </w:style>
  <w:style w:type="character" w:styleId="a8" w:customStyle="1">
    <w:name w:val="Нижний колонтитул Знак"/>
    <w:basedOn w:val="a0"/>
    <w:link w:val="a7"/>
    <w:uiPriority w:val="99"/>
    <w:rsid w:val="00557A9B"/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esmNvZQBDBxmB2QQjmzWWC1t2w==">AMUW2mWhMWBywQ1MOgWycvBJuWLg/XRD+f+PxC9ETq29xr8gVHuBCkV23PAGXIW1z9Ekjdw8bG0Ra/QtiVOfCcUl6iTtxlas8PN815Rj0YzeIbGu7+iSz2w=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2020-01-08T04:59:00Z</dcterms:created>
  <dc:creator>Пользователь</dc:creator>
</cp:coreProperties>
</file>