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F31" w:rsidRDefault="002628B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МИНИСТЕРСТВО ОБРАЗОВАНИЯ И  МОЛОДЕЖНОЙ ПОЛИТИКИ</w:t>
      </w:r>
    </w:p>
    <w:p w:rsidR="00680F31" w:rsidRDefault="002628B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color w:val="000000"/>
          <w:sz w:val="24"/>
          <w:szCs w:val="24"/>
        </w:rPr>
        <w:t>СВЕРДЛОВСКОЙ ОБЛАСТИ</w:t>
      </w: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 xml:space="preserve">ГОСУДАРСТВЕННОЕ АВТОНОМНОЕ ПРОФЕССИОНАЛЬНОЕ </w:t>
      </w: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mallCaps/>
          <w:color w:val="000000"/>
          <w:sz w:val="24"/>
          <w:szCs w:val="24"/>
        </w:rPr>
        <w:t>ОБРАЗОВАТЕЛЬНОЕ УЧРЕЖДЕНИЕ СВЕРДЛОВСКОЙ ОБЛАСТИ</w:t>
      </w: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«ИРБИТСКИЙ АГРАРНЫЙ ТЕХНИКУМ»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РАБОЧАЯ ПРОГРАММА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УЧЕБНОЙ ДИСЦИПЛИНЫ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ОГСЭ. 01. «Основы  философии»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Для профессий СПО:</w:t>
      </w: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35.02.08 Электрификация и автоматизация </w:t>
      </w: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хозяйства</w:t>
      </w: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Форма обучения: очная</w:t>
      </w: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Срок обучения: 3 года </w:t>
      </w:r>
    </w:p>
    <w:p w:rsidR="00680F31" w:rsidRDefault="002628B3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Уровень освоения: базовый</w:t>
      </w:r>
    </w:p>
    <w:p w:rsidR="00680F31" w:rsidRDefault="00680F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2022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96"/>
        <w:ind w:right="-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Рабочая программа учебной дисциплины «Основы философии» </w:t>
      </w:r>
      <w:r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разработана на основе Федерального государственного образовательного стандарта  (далее – ФГОС) по программе подготовки специалистов среднего звена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Специальности 35.02.08 Электрификация и автоматизация сельского хозяйства – ФГОС СПО), приказ № 457  от «07» мая 2014 г..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2628B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Организация-разработчик: ГАПОУ СО «Ирбитский аграрный техникум»</w:t>
      </w:r>
    </w:p>
    <w:p w:rsidR="00680F31" w:rsidRDefault="00680F31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2628B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right="4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Разработчики: Зогакова Дарья Романовна, ГАПОУ СО «Ирбитский аграрный техникум»</w:t>
      </w:r>
    </w:p>
    <w:p w:rsidR="00680F31" w:rsidRDefault="00680F31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6420"/>
        </w:tabs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Рассмотрено на заседании предметно-цикловой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Одобрено: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Комиссия технического профиля                                       Зам. директора по УР  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Протокол № ____ от « ____» __________2022 г.              «___» _________________2022 г.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Председатель : ________________________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________________ Н.В. Супонева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after="1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keepNext/>
        <w:keepLines/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6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 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a"/>
        <w:tblW w:w="9953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000"/>
      </w:tblPr>
      <w:tblGrid>
        <w:gridCol w:w="848"/>
        <w:gridCol w:w="7967"/>
        <w:gridCol w:w="1138"/>
      </w:tblGrid>
      <w:tr w:rsidR="00680F31">
        <w:trPr>
          <w:cantSplit/>
          <w:trHeight w:val="1283"/>
          <w:tblHeader/>
        </w:trPr>
        <w:tc>
          <w:tcPr>
            <w:tcW w:w="84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1.</w:t>
            </w:r>
          </w:p>
        </w:tc>
        <w:tc>
          <w:tcPr>
            <w:tcW w:w="796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ОБЩАЯ ХАРАКТЕРИСТИКА РАБОЧЕЙ ПРОГРАММЫ УЧЕБНОЙ ДИСЦИПЛИНЫ</w:t>
            </w:r>
          </w:p>
        </w:tc>
        <w:tc>
          <w:tcPr>
            <w:tcW w:w="113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</w:p>
        </w:tc>
      </w:tr>
      <w:tr w:rsidR="00680F31">
        <w:trPr>
          <w:cantSplit/>
          <w:trHeight w:val="951"/>
          <w:tblHeader/>
        </w:trPr>
        <w:tc>
          <w:tcPr>
            <w:tcW w:w="84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2.</w:t>
            </w:r>
          </w:p>
        </w:tc>
        <w:tc>
          <w:tcPr>
            <w:tcW w:w="796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СТРУКТУРА И СОДЕРЖАНИЕ УЧЕБНОЙ ДИСЦИПЛИНЫ                                       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         </w:t>
            </w:r>
          </w:p>
        </w:tc>
        <w:tc>
          <w:tcPr>
            <w:tcW w:w="113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7</w:t>
            </w:r>
          </w:p>
        </w:tc>
      </w:tr>
      <w:tr w:rsidR="00680F31">
        <w:trPr>
          <w:cantSplit/>
          <w:trHeight w:val="634"/>
          <w:tblHeader/>
        </w:trPr>
        <w:tc>
          <w:tcPr>
            <w:tcW w:w="84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3.</w:t>
            </w:r>
          </w:p>
        </w:tc>
        <w:tc>
          <w:tcPr>
            <w:tcW w:w="796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УСЛОВИЯ РЕАЛИЗАЦИИ УЧЕБНОЙ ДИСЦИПЛИНЫ</w:t>
            </w:r>
          </w:p>
        </w:tc>
        <w:tc>
          <w:tcPr>
            <w:tcW w:w="113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</w:t>
            </w:r>
          </w:p>
        </w:tc>
      </w:tr>
      <w:tr w:rsidR="00680F31">
        <w:trPr>
          <w:cantSplit/>
          <w:trHeight w:val="317"/>
          <w:tblHeader/>
        </w:trPr>
        <w:tc>
          <w:tcPr>
            <w:tcW w:w="9954" w:type="dxa"/>
            <w:gridSpan w:val="3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1600"/>
          <w:tblHeader/>
        </w:trPr>
        <w:tc>
          <w:tcPr>
            <w:tcW w:w="84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4.</w:t>
            </w:r>
          </w:p>
        </w:tc>
        <w:tc>
          <w:tcPr>
            <w:tcW w:w="796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КОНТРОЛЬ И ОЦЕНКА РЕЗУЛЬТАТОВ ОСВОЕНИЯ УЧЕБНОЙ ДИСЦИПЛИНЫ</w:t>
            </w:r>
          </w:p>
        </w:tc>
        <w:tc>
          <w:tcPr>
            <w:tcW w:w="1138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12</w:t>
            </w:r>
          </w:p>
        </w:tc>
      </w:tr>
    </w:tbl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18"/>
          <w:szCs w:val="18"/>
        </w:rPr>
      </w:pPr>
    </w:p>
    <w:p w:rsidR="00680F31" w:rsidRDefault="002628B3">
      <w:pPr>
        <w:pStyle w:val="normal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ОБЩАЯ ХАРАКТЕРИСТИКА РАБОЧЕЙ ПРОГРАММЫ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УЧЕБНОЙ ДИСЦИПЛИНЫ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widowControl w:val="0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Область применения программы</w:t>
      </w:r>
    </w:p>
    <w:p w:rsidR="00680F31" w:rsidRDefault="002628B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учебной дисциплины «Основы философии»  является частью   основной профессиональной образовательной  программы в соответствии с ФГОС по специальности 35.02.08 Электрификация и автоматизация сельского хозяйства.</w:t>
      </w:r>
    </w:p>
    <w:p w:rsidR="00680F31" w:rsidRDefault="00680F31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80F31" w:rsidRDefault="002628B3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Место дисциплины в структуре основной профессиональной образовательной программы: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4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Учебная дисциплина «Основы философии» принадлежит к общему гуманитарному  и социально-экономическому  циклу.</w:t>
      </w:r>
    </w:p>
    <w:p w:rsidR="00680F31" w:rsidRDefault="002628B3">
      <w:pPr>
        <w:pStyle w:val="normal"/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Цели и задачи  учебной  дисциплины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 требования к результатам освоения дисциплины: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1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освоения дисциплины обучающийся должен: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160" w:firstLine="54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уметь: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ориентироваться в наиболее общих философских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проблемах бытия, познания, ценностей, свободы и смысла жизни как основе формирования культуры  гражданина и будущего специалиста;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знать: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основные категории и понятия философии;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роль философии в жизни человека и общества;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основы философского учения о бытии;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сущность процесса познания; </w:t>
      </w:r>
    </w:p>
    <w:p w:rsidR="00680F31" w:rsidRDefault="002628B3">
      <w:pPr>
        <w:pStyle w:val="normal"/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Arial" w:eastAsia="Arial" w:hAnsi="Arial" w:cs="Arial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основы научной, философской и религиозной  картин мира;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об условиях формирования личности, свободе и ответственности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сохранение жизни, культуры, окружающей среды;                       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 социальных и этических проблемах, связанных с развитием и использованием достижений науки, техники и технологий 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Формируемые компетенции: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1. Понимать сущность  и социальную значимость своей будущей профессии, проявлять к ней устойчивый интерес.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 их эффективность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качество.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 4. Осуществлять поиск и использование информации,  необходимой для эффективного выполнения профессиональных задач, профессионального и личностного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7. Брать на себя ответственность за работу чле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 команды (подчиненных), за результат выполнения заданий.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ОК 9. Ориентироваться в условиях частой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смены технологий в профессиональной деятельности.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65"/>
        </w:tabs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программы учебной дисциплины обучающимися осваиваются личностные (ЛР) результаты, в соответствии с требованиями ФГОС среднего общего образования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b"/>
        <w:tblW w:w="91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432"/>
        <w:gridCol w:w="7742"/>
      </w:tblGrid>
      <w:tr w:rsidR="00680F31">
        <w:trPr>
          <w:cantSplit/>
          <w:trHeight w:val="240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Коды результатов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Планируемые результаты освоения дисциплины включают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01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02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национальные и общечеловеческие гуманистические и демократические ценности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04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сознания, осознание своего места в поликультурном мире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ЛР 05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06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Толерантное сознание и поведение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достижения, способность противостоять идеологии экстремизма, национализма, ксенофобии, дискриминации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социальным, религиозным, расовым, национальным признакам и другим негативным социальным явлениям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07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Навыки сотрудничества со сверстниками, детьми младшего возраста, взрослыми в образовательной, общественно полезной, учебно-исследовательской, проектн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 и других видах деятельности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08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Нравственное сознание и поведение на основе усвоения общечеловеческих ценностей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09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10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Эстетическое отношение к миру, включая эстетику быта, научного и технического творчества, спорта, общественных отношений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11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Принятие и реализацию ценностей здорового и безопасного образа жизни, потребности в физическом самосовершенствовании, занятиях 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портивно-оздоровительной деятельностью, неприятие вредных привычек: курения, употребления алкоголя, наркотиков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12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Бережное, ответственное и компетентное отношение к физическому и психологическому здоровью, как собственному, так и других людей, умение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казывать первую помощь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13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14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Сформированность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</w:t>
            </w:r>
          </w:p>
        </w:tc>
      </w:tr>
      <w:tr w:rsidR="00680F31">
        <w:trPr>
          <w:cantSplit/>
          <w:trHeight w:val="78"/>
          <w:tblHeader/>
        </w:trPr>
        <w:tc>
          <w:tcPr>
            <w:tcW w:w="143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15</w:t>
            </w:r>
          </w:p>
        </w:tc>
        <w:tc>
          <w:tcPr>
            <w:tcW w:w="7742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Ответственное отношение к созданию семьи на основе осознанного принятия ценностей семейной жизни</w:t>
            </w:r>
          </w:p>
        </w:tc>
      </w:tr>
    </w:tbl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65"/>
        </w:tabs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8565"/>
        </w:tabs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0" w:right="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0" w:right="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0" w:right="83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0"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6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СТРУКТУРА И СОДЕРЖАНИЕ УЧЕБНОЙ ДИСЦИПЛИНЫ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0" w:right="16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left="40" w:right="16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tbl>
      <w:tblPr>
        <w:tblStyle w:val="ac"/>
        <w:tblW w:w="9571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7546"/>
        <w:gridCol w:w="2025"/>
      </w:tblGrid>
      <w:tr w:rsidR="00680F31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2025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в часах</w:t>
            </w:r>
          </w:p>
        </w:tc>
      </w:tr>
      <w:tr w:rsidR="00680F31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025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58</w:t>
            </w:r>
          </w:p>
        </w:tc>
      </w:tr>
      <w:tr w:rsidR="00680F31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т. ч.: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F31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1. Основное содержание 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48</w:t>
            </w:r>
          </w:p>
        </w:tc>
      </w:tr>
      <w:tr w:rsidR="00680F31">
        <w:trPr>
          <w:cantSplit/>
          <w:trHeight w:val="336"/>
          <w:tblHeader/>
        </w:trPr>
        <w:tc>
          <w:tcPr>
            <w:tcW w:w="7546" w:type="dxa"/>
            <w:tcBorders>
              <w:right w:val="single" w:sz="4" w:space="0" w:color="000000"/>
            </w:tcBorders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в т. ч.:</w:t>
            </w:r>
          </w:p>
        </w:tc>
        <w:tc>
          <w:tcPr>
            <w:tcW w:w="2025" w:type="dxa"/>
            <w:tcBorders>
              <w:left w:val="single" w:sz="4" w:space="0" w:color="000000"/>
            </w:tcBorders>
            <w:vAlign w:val="center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80F31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теоретическое обучение</w:t>
            </w:r>
          </w:p>
        </w:tc>
        <w:tc>
          <w:tcPr>
            <w:tcW w:w="2025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680F31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2025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80F31">
        <w:trPr>
          <w:cantSplit/>
          <w:trHeight w:val="490"/>
          <w:tblHeader/>
        </w:trPr>
        <w:tc>
          <w:tcPr>
            <w:tcW w:w="7546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Самостоятельная работа студентов</w:t>
            </w:r>
          </w:p>
        </w:tc>
        <w:tc>
          <w:tcPr>
            <w:tcW w:w="2025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10</w:t>
            </w:r>
          </w:p>
        </w:tc>
      </w:tr>
      <w:tr w:rsidR="00680F31">
        <w:trPr>
          <w:cantSplit/>
          <w:trHeight w:val="331"/>
          <w:tblHeader/>
        </w:trPr>
        <w:tc>
          <w:tcPr>
            <w:tcW w:w="7546" w:type="dxa"/>
            <w:vAlign w:val="center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16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аттестация (контрольная работа)</w:t>
            </w:r>
          </w:p>
        </w:tc>
        <w:tc>
          <w:tcPr>
            <w:tcW w:w="2025" w:type="dxa"/>
            <w:vAlign w:val="center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80F31">
          <w:footerReference w:type="default" r:id="rId8"/>
          <w:pgSz w:w="11906" w:h="16838"/>
          <w:pgMar w:top="1134" w:right="850" w:bottom="1134" w:left="1701" w:header="709" w:footer="709" w:gutter="0"/>
          <w:pgNumType w:start="1"/>
          <w:cols w:space="720"/>
        </w:sect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                  2.2  Тематический план и содержание  учебной  дисциплины  «Основы  философии»</w:t>
      </w:r>
    </w:p>
    <w:tbl>
      <w:tblPr>
        <w:tblStyle w:val="ad"/>
        <w:tblW w:w="1582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055"/>
        <w:gridCol w:w="8596"/>
        <w:gridCol w:w="1269"/>
        <w:gridCol w:w="1901"/>
      </w:tblGrid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Наименование  разделов и тем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Содержание  учебного материала, самостоятельная работа  обучающихся 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Обьем  в часах</w:t>
            </w:r>
          </w:p>
        </w:tc>
        <w:tc>
          <w:tcPr>
            <w:tcW w:w="1901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Коды общих компетенций и личностных результатов, формированию которых способствует элемент программы</w:t>
            </w:r>
          </w:p>
        </w:tc>
      </w:tr>
      <w:tr w:rsidR="00680F31">
        <w:trPr>
          <w:cantSplit/>
          <w:trHeight w:val="698"/>
          <w:tblHeader/>
        </w:trPr>
        <w:tc>
          <w:tcPr>
            <w:tcW w:w="4055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</w:t>
            </w:r>
          </w:p>
        </w:tc>
        <w:tc>
          <w:tcPr>
            <w:tcW w:w="8596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 понятия философии,  предмет и определение.  Роль философии в современном мире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01, ЛР 04,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05, ЛР 06,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07, ЛР 08,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3, ОК 4, ОК 5, ОК 6, ОК 7</w:t>
            </w:r>
          </w:p>
        </w:tc>
      </w:tr>
      <w:tr w:rsidR="00680F31">
        <w:trPr>
          <w:cantSplit/>
          <w:trHeight w:val="1015"/>
          <w:tblHeader/>
        </w:trPr>
        <w:tc>
          <w:tcPr>
            <w:tcW w:w="12651" w:type="dxa"/>
            <w:gridSpan w:val="2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Раздел 1.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История  философии основных цивилизаций мира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28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 w:val="restart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01, ЛР 04,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05, ЛР 06,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07, ЛР 08,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3, ОК 4, ОК 5, ОК 6, ОК 7</w:t>
            </w: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1.1.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Философия Древней Индии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Концепции  и понятия индийской культуры, роль этики в культуре Индии.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Философия Древнего Китая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Понятия «ян» и «инь» в Китайской культуре. Натурфилософские представления Древнего Китая, общественное устройство.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представители древне-китайской философии.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Философия Древней Греции.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античной философии.  Представители философии Древней Греции,  философские школы.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Тема 1.4.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Философия Древнего Рима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Учения философии Древнего Рима, основные представители.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 xml:space="preserve">Тема 1.5.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Средневековая философия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Особенности   средневековой   философии.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представители  и главные направления    философии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1.6.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Философия  нового времени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 представители. Понятие субъект и объект в философии нового времени. Рациональное и чувственное познание.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1.7. Философия XIX  века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представители. Черты философии  XIX  века.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1.8  Философия  XX века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Историзм в философии.  Особенности философии   XX века.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1.9 Русская философия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Особенности  русской  философии. Эволюция русской  философской идеи. Основные представители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1.10 Контрольно-обобщающее занятие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творческих работ обучающимися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336"/>
          <w:tblHeader/>
        </w:trPr>
        <w:tc>
          <w:tcPr>
            <w:tcW w:w="12651" w:type="dxa"/>
            <w:gridSpan w:val="2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Раздел 2. </w:t>
            </w:r>
            <w:r w:rsidR="00103DA7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Философия, как наука</w:t>
            </w:r>
          </w:p>
        </w:tc>
        <w:tc>
          <w:tcPr>
            <w:tcW w:w="1269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1901" w:type="dxa"/>
            <w:vMerge w:val="restart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01, ЛР 02,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04, ЛР 05,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06, ЛР 07,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08, ЛР 09,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10, ЛР 11,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12, ЛР 13,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14, ЛР 15,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3, ОК 4, ОК 5, ОК 6, ОК 7</w:t>
            </w:r>
          </w:p>
        </w:tc>
      </w:tr>
      <w:tr w:rsidR="00680F31">
        <w:trPr>
          <w:cantSplit/>
          <w:trHeight w:val="7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этапы и закономерности развития философии 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этапов и закономерностей развития философии.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Прогресс философии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326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2.2.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Методы и внутреннее  строение философиии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Характеристика методов и принципов  строения философии.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489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2.3.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Философия  и наука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Философские  подходы к науке.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489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Тема 2.4.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Отличие философии от искусства, религии, идеологии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 искусства, религии, идеологии. Философия как синтез искусства, религии, идеологии.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326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Тема 2.5.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Философия и глобальные проблемы современности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Глобальные проблемы современности: экологическая,  ядерная, демографическая.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326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2.6.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Значение философии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Философия и глобализация. Будущее философии.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316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lastRenderedPageBreak/>
              <w:t>Тема 2.7.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Контрольно-обобщающее занятие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Защита творческих работ обучающимися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407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Тема 2.8.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Итоговое занятие</w:t>
            </w:r>
          </w:p>
        </w:tc>
        <w:tc>
          <w:tcPr>
            <w:tcW w:w="8596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Контрольная работа</w:t>
            </w: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901" w:type="dxa"/>
            <w:vMerge/>
            <w:shd w:val="clear" w:color="auto" w:fill="D9D9D9"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330"/>
          <w:tblHeader/>
        </w:trPr>
        <w:tc>
          <w:tcPr>
            <w:tcW w:w="4055" w:type="dxa"/>
            <w:shd w:val="clear" w:color="auto" w:fill="FFFFFF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596" w:type="dxa"/>
            <w:shd w:val="clear" w:color="auto" w:fill="FFFFFF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  <w:shd w:val="clear" w:color="auto" w:fill="FFFFFF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48</w:t>
            </w:r>
          </w:p>
        </w:tc>
        <w:tc>
          <w:tcPr>
            <w:tcW w:w="1901" w:type="dxa"/>
            <w:shd w:val="clear" w:color="auto" w:fill="FFFFFF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81"/>
          <w:tblHeader/>
        </w:trPr>
        <w:tc>
          <w:tcPr>
            <w:tcW w:w="4055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Самостоятельная работа студентов</w:t>
            </w:r>
          </w:p>
        </w:tc>
        <w:tc>
          <w:tcPr>
            <w:tcW w:w="8596" w:type="dxa"/>
            <w:shd w:val="clear" w:color="auto" w:fill="D9D9D9"/>
          </w:tcPr>
          <w:p w:rsidR="00680F31" w:rsidRDefault="002628B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Античная  философия.  Презентация, доклад.</w:t>
            </w:r>
          </w:p>
          <w:p w:rsidR="00680F31" w:rsidRDefault="002628B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направления современной философии.</w:t>
            </w:r>
          </w:p>
          <w:p w:rsidR="00680F31" w:rsidRDefault="002628B3">
            <w:pPr>
              <w:pStyle w:val="normal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и мировые религии современности</w:t>
            </w:r>
          </w:p>
        </w:tc>
        <w:tc>
          <w:tcPr>
            <w:tcW w:w="1269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901" w:type="dxa"/>
            <w:shd w:val="clear" w:color="auto" w:fill="D9D9D9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01, ЛР 02,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04, ЛР 05,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06, ЛР 07,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08, ЛР 09,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10, ЛР 11,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ЛР 12, ЛР 13, 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ЛР 14, ЛР 15,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 2, ОК 3, ОК 4, ОК 5, ОК 6, ОК 7</w:t>
            </w:r>
          </w:p>
        </w:tc>
      </w:tr>
      <w:tr w:rsidR="00680F31">
        <w:trPr>
          <w:cantSplit/>
          <w:trHeight w:val="81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596" w:type="dxa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1" w:type="dxa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163"/>
          <w:tblHeader/>
        </w:trPr>
        <w:tc>
          <w:tcPr>
            <w:tcW w:w="405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Всего:</w:t>
            </w:r>
          </w:p>
        </w:tc>
        <w:tc>
          <w:tcPr>
            <w:tcW w:w="8596" w:type="dxa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6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58</w:t>
            </w:r>
          </w:p>
        </w:tc>
        <w:tc>
          <w:tcPr>
            <w:tcW w:w="1901" w:type="dxa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680F31">
          <w:pgSz w:w="16838" w:h="11906" w:orient="landscape"/>
          <w:pgMar w:top="720" w:right="720" w:bottom="720" w:left="720" w:header="709" w:footer="709" w:gutter="0"/>
          <w:cols w:space="720"/>
        </w:sect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3.УСЛОВИЯ РЕАЛИЗАЦИИ ПРОГРАММЫ УЧЕБНОЙ  ДИСЦИПЛИНЫ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Требования к минимальному  материально- техническому   обеспечению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Реализация программы учебной дисциплины  требует   наличие  учебного 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кабинета.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Оборудование  учебного кабинета:</w:t>
      </w:r>
    </w:p>
    <w:p w:rsidR="00680F31" w:rsidRDefault="002628B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посадочные  места по количеству обучающихся;</w:t>
      </w:r>
    </w:p>
    <w:p w:rsidR="00680F31" w:rsidRDefault="002628B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доска аудиторная;</w:t>
      </w:r>
    </w:p>
    <w:p w:rsidR="00680F31" w:rsidRDefault="002628B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рабочее место преподавателя;</w:t>
      </w:r>
    </w:p>
    <w:p w:rsidR="00680F31" w:rsidRDefault="002628B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комплект учебно-наглядных  пособий по дисциплине.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Технические средства обучения:  </w:t>
      </w:r>
    </w:p>
    <w:p w:rsidR="00680F31" w:rsidRDefault="002628B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компьютерные презентации;</w:t>
      </w:r>
    </w:p>
    <w:p w:rsidR="00680F31" w:rsidRDefault="002628B3">
      <w:pPr>
        <w:pStyle w:val="normal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видеофильмы. 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3.2. Информационное  обеспечение  обучения: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Перечень  рекомендуемых учебных изданий, Интернет- ресурсов, дополнительной  литературы.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 источники: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Горелов А.А. «Основы философии»,Академа  2005 г.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Малышевский А.В. «Введение в философию», Москва  1995 г.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Губин В.Д. «Философия», Москва,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1997 г.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Зеленов Л.Я. «Основы философии»,Москва 2000 г.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Канке В.Я. Основы философии», Москва 2002 г.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Дополнительные источники: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Жуков Н.И. «Философия» Минск 1996 г.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Ермакова Е.Е. «Философия» Москва 1999 г.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3. Кохавский В.П. «История философия»Ростов 2001 г.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4.Гуревич П.С. «Человек» Москва 1995 г.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Журнал «Вопросы философии»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Найденкин  Н.С. Философский музей; Брянск 2000 г. 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680F31" w:rsidRDefault="002628B3">
      <w:pPr>
        <w:pStyle w:val="normal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КОНТРОЛЬ И ОЦЕНКА  РЕЗУЛЬТАТОВ ОСВОЕНИЯ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tabs>
          <w:tab w:val="left" w:pos="180"/>
        </w:tabs>
        <w:spacing w:line="36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УЧЕБНОЙ  ДИСЦИПЛИНЫ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40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Образовательное учреждение, реализующее подготовку по учебной дисциплине. Обеспечивает организацию и проведение промежуточной аттестации и текущего     контроля  индивидуальных образовательных достижений - демонстрируемых обучающимися знаний, умений и навы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ков.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Текущий контроль проводится преподавателем в процессе проведения тестирования, а также выполнения обучающимися индивидуальных заданий, проектов, исследований.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Обучение учебной дисциплине завершается промежуточной аттестацией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Формы и методы промежуточной аттестации и текущего контроля по учебной дисциплине самостоятельно разрабатываются образовательным учреждением и доводятся до сведения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обучающихся  не позднее начала двух месяцев от начала обучения.    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Для промежуточ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ной аттестации и текущего контроля образовательными учреждением  создаются фонды оценочных средств (ФОС).            </w:t>
      </w:r>
    </w:p>
    <w:p w:rsidR="00680F31" w:rsidRDefault="002628B3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ФОС включают в себя педагогические контрольно-измерительные  материалы, предназначенные для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определения соответствия (или несоответствия)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индивидуальных образовательных достижений основным показателям результатов   подготовки </w:t>
      </w:r>
      <w:r>
        <w:rPr>
          <w:rFonts w:ascii="Times New Roman" w:eastAsia="Times New Roman" w:hAnsi="Times New Roman" w:cs="Times New Roman"/>
          <w:smallCaps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(таблицы).</w:t>
      </w:r>
    </w:p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spacing w:line="360" w:lineRule="auto"/>
        <w:ind w:right="-4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e"/>
        <w:tblW w:w="9604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5499"/>
        <w:gridCol w:w="4105"/>
      </w:tblGrid>
      <w:tr w:rsidR="00680F31">
        <w:trPr>
          <w:cantSplit/>
          <w:trHeight w:val="691"/>
          <w:tblHeader/>
        </w:trPr>
        <w:tc>
          <w:tcPr>
            <w:tcW w:w="549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Результаты (освоенные умения, знания)</w:t>
            </w:r>
          </w:p>
        </w:tc>
        <w:tc>
          <w:tcPr>
            <w:tcW w:w="4105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680F31">
        <w:trPr>
          <w:cantSplit/>
          <w:trHeight w:val="2736"/>
          <w:tblHeader/>
        </w:trPr>
        <w:tc>
          <w:tcPr>
            <w:tcW w:w="549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Знать: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 понятия  философии, ее роль в жизни человека и общества; особенности основных философских учений;  Основы учения о бытие;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Сущность процесса познания;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и этнические проблемы, связанные с развитием и использованием достижений науки, техни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ки, технологий.</w:t>
            </w:r>
          </w:p>
        </w:tc>
        <w:tc>
          <w:tcPr>
            <w:tcW w:w="4105" w:type="dxa"/>
            <w:vMerge w:val="restart"/>
          </w:tcPr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Устный опрос, тестирование, оценивание компьютерных презентаций, рефератов, докладов.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</w:t>
            </w:r>
          </w:p>
          <w:p w:rsidR="00680F31" w:rsidRDefault="00680F31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680F31">
        <w:trPr>
          <w:cantSplit/>
          <w:trHeight w:val="609"/>
          <w:tblHeader/>
        </w:trPr>
        <w:tc>
          <w:tcPr>
            <w:tcW w:w="5499" w:type="dxa"/>
          </w:tcPr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Условия формирования личности. Свобода и ответственность за сохранение жизни, культуры, природы.</w:t>
            </w:r>
          </w:p>
          <w:p w:rsidR="00680F31" w:rsidRDefault="002628B3">
            <w:pPr>
              <w:pStyle w:val="normal"/>
              <w:pBdr>
                <w:top w:val="nil"/>
                <w:left w:val="nil"/>
                <w:bottom w:val="nil"/>
                <w:right w:val="nil"/>
                <w:between w:val="nil"/>
              </w:pBdr>
              <w:ind w:right="-4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Ориентироваться в наиболее общих философских проблемах: бытия, познания, ценностей, смысла жизни, свободы.</w:t>
            </w:r>
          </w:p>
        </w:tc>
        <w:tc>
          <w:tcPr>
            <w:tcW w:w="4105" w:type="dxa"/>
            <w:vMerge/>
          </w:tcPr>
          <w:p w:rsidR="00680F31" w:rsidRDefault="00680F31">
            <w:pPr>
              <w:pStyle w:val="normal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80F31" w:rsidRDefault="00680F31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680F31" w:rsidSect="00680F31">
      <w:pgSz w:w="11906" w:h="16838"/>
      <w:pgMar w:top="1134" w:right="850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8B3" w:rsidRDefault="002628B3" w:rsidP="00680F31">
      <w:pPr>
        <w:spacing w:line="240" w:lineRule="auto"/>
        <w:ind w:left="0" w:hanging="2"/>
      </w:pPr>
      <w:r>
        <w:separator/>
      </w:r>
    </w:p>
  </w:endnote>
  <w:endnote w:type="continuationSeparator" w:id="1">
    <w:p w:rsidR="002628B3" w:rsidRDefault="002628B3" w:rsidP="00680F3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F31" w:rsidRDefault="00680F3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begin"/>
    </w:r>
    <w:r w:rsidR="002628B3">
      <w:rPr>
        <w:rFonts w:ascii="Times New Roman" w:eastAsia="Times New Roman" w:hAnsi="Times New Roman" w:cs="Times New Roman"/>
        <w:color w:val="000000"/>
        <w:sz w:val="24"/>
        <w:szCs w:val="24"/>
      </w:rPr>
      <w:instrText>PAGE</w:instrText>
    </w:r>
    <w:r w:rsidR="00103DA7">
      <w:rPr>
        <w:rFonts w:ascii="Times New Roman" w:eastAsia="Times New Roman" w:hAnsi="Times New Roman" w:cs="Times New Roman"/>
        <w:color w:val="000000"/>
        <w:sz w:val="24"/>
        <w:szCs w:val="24"/>
      </w:rPr>
      <w:fldChar w:fldCharType="separate"/>
    </w:r>
    <w:r w:rsidR="00103DA7">
      <w:rPr>
        <w:rFonts w:ascii="Times New Roman" w:eastAsia="Times New Roman" w:hAnsi="Times New Roman" w:cs="Times New Roman"/>
        <w:noProof/>
        <w:color w:val="000000"/>
        <w:sz w:val="24"/>
        <w:szCs w:val="24"/>
      </w:rPr>
      <w:t>10</w:t>
    </w:r>
    <w:r>
      <w:rPr>
        <w:rFonts w:ascii="Times New Roman" w:eastAsia="Times New Roman" w:hAnsi="Times New Roman" w:cs="Times New Roman"/>
        <w:color w:val="000000"/>
        <w:sz w:val="24"/>
        <w:szCs w:val="24"/>
      </w:rPr>
      <w:fldChar w:fldCharType="end"/>
    </w:r>
  </w:p>
  <w:p w:rsidR="00680F31" w:rsidRDefault="00680F31">
    <w:pPr>
      <w:pStyle w:val="normal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rPr>
        <w:rFonts w:ascii="Times New Roman" w:eastAsia="Times New Roman" w:hAnsi="Times New Roman" w:cs="Times New Roman"/>
        <w:color w:val="000000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8B3" w:rsidRDefault="002628B3" w:rsidP="00680F31">
      <w:pPr>
        <w:spacing w:line="240" w:lineRule="auto"/>
        <w:ind w:left="0" w:hanging="2"/>
      </w:pPr>
      <w:r>
        <w:separator/>
      </w:r>
    </w:p>
  </w:footnote>
  <w:footnote w:type="continuationSeparator" w:id="1">
    <w:p w:rsidR="002628B3" w:rsidRDefault="002628B3" w:rsidP="00680F31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D806BB"/>
    <w:multiLevelType w:val="multilevel"/>
    <w:tmpl w:val="E5B2A00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vertAlign w:val="baseline"/>
      </w:rPr>
    </w:lvl>
  </w:abstractNum>
  <w:abstractNum w:abstractNumId="1">
    <w:nsid w:val="35181121"/>
    <w:multiLevelType w:val="multilevel"/>
    <w:tmpl w:val="87B46F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>
    <w:nsid w:val="39BE7BFC"/>
    <w:multiLevelType w:val="multilevel"/>
    <w:tmpl w:val="9CCCA80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nsid w:val="63F502B4"/>
    <w:multiLevelType w:val="multilevel"/>
    <w:tmpl w:val="B9D007AE"/>
    <w:lvl w:ilvl="0">
      <w:start w:val="1"/>
      <w:numFmt w:val="decimal"/>
      <w:lvlText w:val="%1."/>
      <w:lvlJc w:val="left"/>
      <w:pPr>
        <w:ind w:left="420" w:hanging="42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b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vertAlign w:val="baseline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0F31"/>
    <w:rsid w:val="00103DA7"/>
    <w:rsid w:val="002628B3"/>
    <w:rsid w:val="00680F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utoRedefine/>
    <w:hidden/>
    <w:qFormat/>
    <w:rsid w:val="00680F3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/>
      <w:position w:val="-1"/>
      <w:sz w:val="24"/>
      <w:szCs w:val="24"/>
    </w:rPr>
  </w:style>
  <w:style w:type="paragraph" w:styleId="1">
    <w:name w:val="heading 1"/>
    <w:basedOn w:val="a"/>
    <w:next w:val="a"/>
    <w:autoRedefine/>
    <w:hidden/>
    <w:qFormat/>
    <w:rsid w:val="00680F31"/>
    <w:pPr>
      <w:keepNext/>
      <w:spacing w:before="240" w:after="6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autoRedefine/>
    <w:hidden/>
    <w:qFormat/>
    <w:rsid w:val="00680F31"/>
    <w:pPr>
      <w:keepNext/>
      <w:spacing w:before="240" w:after="60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rsid w:val="00680F3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normal"/>
    <w:next w:val="normal"/>
    <w:rsid w:val="00680F31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normal"/>
    <w:next w:val="normal"/>
    <w:rsid w:val="00680F3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normal"/>
    <w:next w:val="normal"/>
    <w:rsid w:val="00680F31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rmal">
    <w:name w:val="normal"/>
    <w:rsid w:val="00680F31"/>
  </w:style>
  <w:style w:type="table" w:customStyle="1" w:styleId="TableNormal">
    <w:name w:val="Table Normal"/>
    <w:rsid w:val="00680F3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normal"/>
    <w:next w:val="normal"/>
    <w:rsid w:val="00680F3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FR1">
    <w:name w:val="FR1"/>
    <w:autoRedefine/>
    <w:hidden/>
    <w:qFormat/>
    <w:rsid w:val="00680F31"/>
    <w:pPr>
      <w:widowControl w:val="0"/>
      <w:suppressAutoHyphens/>
      <w:autoSpaceDE w:val="0"/>
      <w:autoSpaceDN w:val="0"/>
      <w:adjustRightInd w:val="0"/>
      <w:spacing w:line="1" w:lineRule="atLeast"/>
      <w:ind w:leftChars="-1" w:left="40" w:hangingChars="1" w:firstLine="260"/>
      <w:jc w:val="both"/>
      <w:textDirection w:val="btLr"/>
      <w:textAlignment w:val="top"/>
      <w:outlineLvl w:val="0"/>
    </w:pPr>
    <w:rPr>
      <w:rFonts w:ascii="Arial" w:eastAsia="Times New Roman" w:hAnsi="Arial" w:cs="Arial"/>
      <w:position w:val="-1"/>
    </w:rPr>
  </w:style>
  <w:style w:type="character" w:customStyle="1" w:styleId="20">
    <w:name w:val="Заголовок 2 Знак"/>
    <w:basedOn w:val="a0"/>
    <w:autoRedefine/>
    <w:hidden/>
    <w:qFormat/>
    <w:rsid w:val="00680F31"/>
    <w:rPr>
      <w:rFonts w:ascii="Cambria" w:eastAsia="Times New Roman" w:hAnsi="Cambria" w:cs="Times New Roman"/>
      <w:b/>
      <w:bCs/>
      <w:i/>
      <w:iCs/>
      <w:w w:val="100"/>
      <w:position w:val="-1"/>
      <w:sz w:val="28"/>
      <w:szCs w:val="28"/>
      <w:effect w:val="none"/>
      <w:vertAlign w:val="baseline"/>
      <w:cs w:val="0"/>
      <w:em w:val="none"/>
    </w:rPr>
  </w:style>
  <w:style w:type="table" w:styleId="a4">
    <w:name w:val="Table Grid"/>
    <w:basedOn w:val="a1"/>
    <w:autoRedefine/>
    <w:hidden/>
    <w:qFormat/>
    <w:rsid w:val="00680F3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4">
    <w:name w:val="Style4"/>
    <w:basedOn w:val="a"/>
    <w:autoRedefine/>
    <w:hidden/>
    <w:qFormat/>
    <w:rsid w:val="00680F31"/>
    <w:pPr>
      <w:widowControl w:val="0"/>
      <w:autoSpaceDE w:val="0"/>
      <w:autoSpaceDN w:val="0"/>
      <w:adjustRightInd w:val="0"/>
      <w:spacing w:line="317" w:lineRule="atLeast"/>
      <w:jc w:val="center"/>
    </w:pPr>
  </w:style>
  <w:style w:type="character" w:customStyle="1" w:styleId="10">
    <w:name w:val="Заголовок 1 Знак"/>
    <w:basedOn w:val="a0"/>
    <w:autoRedefine/>
    <w:hidden/>
    <w:qFormat/>
    <w:rsid w:val="00680F31"/>
    <w:rPr>
      <w:rFonts w:ascii="Cambria" w:eastAsia="Times New Roman" w:hAnsi="Cambria" w:cs="Times New Roman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</w:rPr>
  </w:style>
  <w:style w:type="paragraph" w:styleId="a5">
    <w:name w:val="header"/>
    <w:basedOn w:val="a"/>
    <w:autoRedefine/>
    <w:hidden/>
    <w:qFormat/>
    <w:rsid w:val="00680F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autoRedefine/>
    <w:hidden/>
    <w:qFormat/>
    <w:rsid w:val="00680F31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7">
    <w:name w:val="footer"/>
    <w:basedOn w:val="a"/>
    <w:autoRedefine/>
    <w:hidden/>
    <w:qFormat/>
    <w:rsid w:val="00680F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autoRedefine/>
    <w:hidden/>
    <w:qFormat/>
    <w:rsid w:val="00680F31"/>
    <w:rPr>
      <w:rFonts w:ascii="Times New Roman" w:eastAsia="Times New Roman" w:hAnsi="Times New Roman"/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a9">
    <w:name w:val="Subtitle"/>
    <w:basedOn w:val="normal"/>
    <w:next w:val="normal"/>
    <w:rsid w:val="00680F3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a">
    <w:basedOn w:val="TableNormal"/>
    <w:rsid w:val="00680F3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rsid w:val="00680F3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c">
    <w:basedOn w:val="TableNormal"/>
    <w:rsid w:val="00680F31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d">
    <w:basedOn w:val="TableNormal"/>
    <w:rsid w:val="00680F3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e">
    <w:basedOn w:val="TableNormal"/>
    <w:rsid w:val="00680F31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Eh5znNpMR4QAZ4EamTHnsXimbA==">AMUW2mUwtnwNe7G1hyEICMPa/iJTBD1FwTN4kJJ+Tc8zppT/QHDQgTAtDPZ3TM0iY21luGgPBjEUTi4xq9VcbeVWzBQgrluOozcKmOndeXsir95hwjGKts4=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2087</Words>
  <Characters>11901</Characters>
  <Application>Microsoft Office Word</Application>
  <DocSecurity>0</DocSecurity>
  <Lines>99</Lines>
  <Paragraphs>27</Paragraphs>
  <ScaleCrop>false</ScaleCrop>
  <Company/>
  <LinksUpToDate>false</LinksUpToDate>
  <CharactersWithSpaces>13961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</cp:revision>
  <dcterms:created xsi:type="dcterms:W3CDTF">2011-05-14T07:02:00Z</dcterms:created>
  <dcterms:modified xsi:type="dcterms:W3CDTF">2022-09-19T08:15:00Z</dcterms:modified>
</cp:coreProperties>
</file>